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jc w:val="center"/>
        <w:rPr>
          <w:rFonts w:hint="eastAsia" w:hAnsi="宋体" w:eastAsia="新宋体"/>
          <w:b/>
          <w:color w:val="000000"/>
          <w:sz w:val="40"/>
          <w:szCs w:val="44"/>
        </w:rPr>
      </w:pPr>
    </w:p>
    <w:p>
      <w:pPr>
        <w:spacing w:line="400" w:lineRule="atLeast"/>
        <w:jc w:val="center"/>
        <w:rPr>
          <w:rFonts w:hAnsi="宋体" w:eastAsia="新宋体"/>
          <w:b/>
          <w:color w:val="000000"/>
          <w:sz w:val="48"/>
          <w:szCs w:val="44"/>
        </w:rPr>
      </w:pPr>
      <w:r>
        <w:rPr>
          <w:rFonts w:hint="eastAsia" w:hAnsi="宋体" w:eastAsia="新宋体"/>
          <w:b/>
          <w:color w:val="000000"/>
          <w:sz w:val="48"/>
          <w:szCs w:val="44"/>
        </w:rPr>
        <w:t>大邑县人民医院电梯维保服务项目</w:t>
      </w:r>
    </w:p>
    <w:p>
      <w:pPr>
        <w:spacing w:line="400" w:lineRule="atLeast"/>
        <w:jc w:val="center"/>
        <w:rPr>
          <w:rFonts w:ascii="新宋体" w:hAnsi="新宋体" w:eastAsia="新宋体"/>
          <w:b/>
          <w:color w:val="000000"/>
          <w:sz w:val="52"/>
          <w:szCs w:val="52"/>
        </w:rPr>
      </w:pPr>
      <w:bookmarkStart w:id="0" w:name="_Toc420327446"/>
      <w:bookmarkStart w:id="1" w:name="_Toc439767316"/>
      <w:bookmarkStart w:id="2" w:name="_Toc439767416"/>
      <w:bookmarkStart w:id="3" w:name="_Toc420327346"/>
      <w:bookmarkStart w:id="4" w:name="_Toc420327028"/>
      <w:bookmarkStart w:id="5" w:name="_Toc433106564"/>
      <w:bookmarkStart w:id="6" w:name="_Toc439767219"/>
      <w:bookmarkStart w:id="7" w:name="_Toc433707985"/>
      <w:bookmarkStart w:id="8" w:name="_Toc439767267"/>
      <w:bookmarkStart w:id="9" w:name="_Toc420584243"/>
      <w:bookmarkStart w:id="10" w:name="_Toc430594793"/>
      <w:bookmarkStart w:id="11" w:name="_Toc439244011"/>
      <w:bookmarkStart w:id="12" w:name="_Toc439767366"/>
      <w:bookmarkStart w:id="13" w:name="_Toc420501700"/>
      <w:bookmarkStart w:id="14" w:name="_Toc420496562"/>
      <w:bookmarkStart w:id="15" w:name="_Toc420327179"/>
      <w:bookmarkStart w:id="16" w:name="_Toc434930258"/>
    </w:p>
    <w:p>
      <w:pPr>
        <w:pStyle w:val="15"/>
      </w:pPr>
    </w:p>
    <w:p>
      <w:pPr>
        <w:pStyle w:val="15"/>
      </w:pPr>
    </w:p>
    <w:p>
      <w:pPr>
        <w:pStyle w:val="15"/>
      </w:pPr>
    </w:p>
    <w:p>
      <w:pPr>
        <w:pStyle w:val="15"/>
      </w:pPr>
    </w:p>
    <w:p>
      <w:pPr>
        <w:spacing w:line="400" w:lineRule="atLeast"/>
        <w:jc w:val="center"/>
        <w:rPr>
          <w:rFonts w:ascii="新宋体" w:hAnsi="新宋体" w:eastAsia="新宋体"/>
          <w:color w:val="000000"/>
          <w:sz w:val="84"/>
          <w:szCs w:val="84"/>
        </w:rPr>
      </w:pPr>
      <w:r>
        <w:rPr>
          <w:rFonts w:hint="eastAsia" w:ascii="新宋体" w:hAnsi="新宋体" w:eastAsia="新宋体"/>
          <w:b/>
          <w:color w:val="000000"/>
          <w:sz w:val="84"/>
          <w:szCs w:val="84"/>
        </w:rPr>
        <w:t>比 选 文 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spacing w:line="400" w:lineRule="atLeast"/>
        <w:rPr>
          <w:rFonts w:ascii="新宋体" w:hAnsi="新宋体" w:eastAsia="新宋体"/>
          <w:color w:val="000000"/>
          <w:sz w:val="28"/>
          <w:szCs w:val="28"/>
        </w:rPr>
      </w:pPr>
    </w:p>
    <w:p>
      <w:pPr>
        <w:spacing w:line="400" w:lineRule="atLeast"/>
        <w:jc w:val="center"/>
        <w:rPr>
          <w:rFonts w:ascii="新宋体" w:hAnsi="新宋体" w:eastAsia="新宋体"/>
          <w:color w:val="000000"/>
          <w:sz w:val="44"/>
          <w:szCs w:val="44"/>
        </w:rPr>
      </w:pPr>
    </w:p>
    <w:p>
      <w:pPr>
        <w:spacing w:line="400" w:lineRule="atLeast"/>
        <w:jc w:val="center"/>
        <w:rPr>
          <w:rFonts w:ascii="新宋体" w:hAnsi="新宋体" w:eastAsia="新宋体"/>
          <w:color w:val="000000"/>
          <w:sz w:val="44"/>
          <w:szCs w:val="44"/>
        </w:rPr>
      </w:pPr>
    </w:p>
    <w:p>
      <w:pPr>
        <w:spacing w:line="400" w:lineRule="atLeast"/>
        <w:jc w:val="center"/>
        <w:rPr>
          <w:rFonts w:ascii="新宋体" w:hAnsi="新宋体" w:eastAsia="新宋体"/>
          <w:color w:val="000000"/>
          <w:sz w:val="44"/>
          <w:szCs w:val="44"/>
        </w:rPr>
      </w:pPr>
    </w:p>
    <w:p>
      <w:pPr>
        <w:spacing w:line="400" w:lineRule="atLeast"/>
        <w:rPr>
          <w:rFonts w:ascii="新宋体" w:hAnsi="新宋体" w:eastAsia="新宋体"/>
          <w:color w:val="000000"/>
          <w:sz w:val="44"/>
          <w:szCs w:val="44"/>
        </w:rPr>
      </w:pPr>
    </w:p>
    <w:p>
      <w:pPr>
        <w:spacing w:line="360" w:lineRule="auto"/>
        <w:ind w:left="1037" w:leftChars="494"/>
        <w:jc w:val="left"/>
        <w:rPr>
          <w:b/>
          <w:color w:val="000000"/>
          <w:sz w:val="32"/>
          <w:szCs w:val="32"/>
        </w:rPr>
      </w:pPr>
      <w:r>
        <w:rPr>
          <w:rFonts w:hint="eastAsia"/>
          <w:b/>
          <w:color w:val="000000"/>
          <w:sz w:val="32"/>
          <w:szCs w:val="32"/>
        </w:rPr>
        <w:t xml:space="preserve">   </w:t>
      </w:r>
    </w:p>
    <w:p>
      <w:pPr>
        <w:pStyle w:val="4"/>
        <w:rPr>
          <w:b/>
          <w:color w:val="000000"/>
          <w:sz w:val="32"/>
          <w:szCs w:val="32"/>
        </w:rPr>
      </w:pPr>
    </w:p>
    <w:p>
      <w:pPr>
        <w:pStyle w:val="4"/>
        <w:rPr>
          <w:b/>
          <w:color w:val="000000"/>
          <w:sz w:val="32"/>
          <w:szCs w:val="32"/>
        </w:rPr>
      </w:pPr>
    </w:p>
    <w:p>
      <w:pPr>
        <w:pStyle w:val="4"/>
        <w:rPr>
          <w:b/>
          <w:color w:val="000000"/>
          <w:sz w:val="32"/>
          <w:szCs w:val="32"/>
        </w:rPr>
      </w:pPr>
    </w:p>
    <w:p>
      <w:pPr>
        <w:spacing w:line="360" w:lineRule="auto"/>
        <w:jc w:val="left"/>
        <w:rPr>
          <w:rFonts w:ascii="新宋体" w:hAnsi="新宋体"/>
          <w:b/>
          <w:color w:val="000000"/>
          <w:sz w:val="32"/>
          <w:szCs w:val="32"/>
        </w:rPr>
      </w:pPr>
      <w:r>
        <w:rPr>
          <w:rFonts w:hint="eastAsia"/>
          <w:b/>
          <w:color w:val="000000"/>
          <w:sz w:val="32"/>
          <w:szCs w:val="32"/>
        </w:rPr>
        <w:t xml:space="preserve">   </w:t>
      </w:r>
      <w:r>
        <w:rPr>
          <w:b/>
          <w:color w:val="000000"/>
          <w:sz w:val="32"/>
          <w:szCs w:val="32"/>
        </w:rPr>
        <w:t xml:space="preserve">        </w:t>
      </w:r>
      <w:r>
        <w:rPr>
          <w:rFonts w:hint="eastAsia"/>
          <w:b/>
          <w:color w:val="000000"/>
          <w:sz w:val="32"/>
          <w:szCs w:val="32"/>
        </w:rPr>
        <w:t xml:space="preserve">比 </w:t>
      </w:r>
      <w:r>
        <w:rPr>
          <w:b/>
          <w:color w:val="000000"/>
          <w:sz w:val="32"/>
          <w:szCs w:val="32"/>
        </w:rPr>
        <w:t xml:space="preserve"> </w:t>
      </w:r>
      <w:r>
        <w:rPr>
          <w:rFonts w:hint="eastAsia"/>
          <w:b/>
          <w:color w:val="000000"/>
          <w:sz w:val="32"/>
          <w:szCs w:val="32"/>
        </w:rPr>
        <w:t xml:space="preserve"> 选  </w:t>
      </w:r>
      <w:r>
        <w:rPr>
          <w:b/>
          <w:color w:val="000000"/>
          <w:sz w:val="32"/>
          <w:szCs w:val="32"/>
        </w:rPr>
        <w:t xml:space="preserve"> </w:t>
      </w:r>
      <w:r>
        <w:rPr>
          <w:rFonts w:hint="eastAsia"/>
          <w:b/>
          <w:color w:val="000000"/>
          <w:sz w:val="32"/>
          <w:szCs w:val="32"/>
        </w:rPr>
        <w:t>人：</w:t>
      </w:r>
      <w:r>
        <w:rPr>
          <w:rFonts w:hint="eastAsia" w:ascii="新宋体" w:hAnsi="新宋体" w:eastAsia="新宋体"/>
          <w:b/>
          <w:color w:val="000000"/>
          <w:sz w:val="32"/>
          <w:szCs w:val="32"/>
        </w:rPr>
        <w:t>大邑县人民医院</w:t>
      </w:r>
    </w:p>
    <w:p>
      <w:pPr>
        <w:spacing w:line="360" w:lineRule="auto"/>
        <w:jc w:val="center"/>
        <w:rPr>
          <w:rFonts w:hint="eastAsia" w:ascii="新宋体" w:hAnsi="新宋体" w:eastAsia="新宋体"/>
          <w:b/>
          <w:color w:val="000000"/>
          <w:sz w:val="36"/>
          <w:szCs w:val="36"/>
        </w:rPr>
      </w:pPr>
    </w:p>
    <w:p>
      <w:pPr>
        <w:spacing w:line="360" w:lineRule="auto"/>
        <w:jc w:val="center"/>
        <w:rPr>
          <w:rFonts w:hint="eastAsia" w:ascii="新宋体" w:hAnsi="新宋体" w:eastAsia="新宋体"/>
          <w:b/>
          <w:color w:val="000000"/>
          <w:sz w:val="36"/>
          <w:szCs w:val="36"/>
        </w:rPr>
      </w:pPr>
      <w:r>
        <w:rPr>
          <w:rFonts w:hint="eastAsia" w:ascii="新宋体" w:hAnsi="新宋体" w:eastAsia="新宋体"/>
          <w:b/>
          <w:color w:val="000000"/>
          <w:sz w:val="36"/>
          <w:szCs w:val="36"/>
        </w:rPr>
        <w:t>202</w:t>
      </w:r>
      <w:r>
        <w:rPr>
          <w:rFonts w:hint="eastAsia" w:ascii="新宋体" w:hAnsi="新宋体" w:eastAsia="新宋体"/>
          <w:b/>
          <w:color w:val="000000"/>
          <w:sz w:val="36"/>
          <w:szCs w:val="36"/>
          <w:lang w:val="en-US" w:eastAsia="zh-CN"/>
        </w:rPr>
        <w:t>2</w:t>
      </w:r>
      <w:r>
        <w:rPr>
          <w:rFonts w:hint="eastAsia" w:ascii="新宋体" w:hAnsi="新宋体" w:eastAsia="新宋体"/>
          <w:b/>
          <w:color w:val="000000"/>
          <w:sz w:val="36"/>
          <w:szCs w:val="36"/>
        </w:rPr>
        <w:t>年</w:t>
      </w:r>
      <w:r>
        <w:rPr>
          <w:rFonts w:ascii="新宋体" w:hAnsi="新宋体" w:eastAsia="新宋体"/>
          <w:b/>
          <w:color w:val="000000"/>
          <w:sz w:val="36"/>
          <w:szCs w:val="36"/>
        </w:rPr>
        <w:t>1</w:t>
      </w:r>
      <w:r>
        <w:rPr>
          <w:rFonts w:hint="eastAsia" w:ascii="新宋体" w:hAnsi="新宋体" w:eastAsia="新宋体"/>
          <w:b/>
          <w:color w:val="000000"/>
          <w:sz w:val="36"/>
          <w:szCs w:val="36"/>
          <w:lang w:val="en-US" w:eastAsia="zh-CN"/>
        </w:rPr>
        <w:t>2</w:t>
      </w:r>
      <w:r>
        <w:rPr>
          <w:rFonts w:hint="eastAsia" w:ascii="新宋体" w:hAnsi="新宋体" w:eastAsia="新宋体"/>
          <w:b/>
          <w:color w:val="000000"/>
          <w:sz w:val="36"/>
          <w:szCs w:val="36"/>
        </w:rPr>
        <w:t>月</w:t>
      </w:r>
    </w:p>
    <w:p>
      <w:pPr>
        <w:spacing w:line="360" w:lineRule="auto"/>
        <w:jc w:val="center"/>
        <w:rPr>
          <w:rFonts w:hint="eastAsia" w:ascii="新宋体" w:hAnsi="新宋体" w:eastAsia="新宋体"/>
          <w:b/>
          <w:color w:val="000000"/>
          <w:sz w:val="36"/>
          <w:szCs w:val="36"/>
        </w:rPr>
      </w:pPr>
    </w:p>
    <w:p>
      <w:pPr>
        <w:pStyle w:val="15"/>
      </w:pPr>
    </w:p>
    <w:p>
      <w:pPr>
        <w:widowControl/>
        <w:rPr>
          <w:rFonts w:ascii="方正小标宋简体" w:hAnsi="宋体" w:eastAsia="方正小标宋简体" w:cs="宋体"/>
          <w:b/>
          <w:bCs/>
          <w:color w:val="000000"/>
          <w:kern w:val="0"/>
          <w:sz w:val="36"/>
          <w:szCs w:val="36"/>
        </w:rPr>
      </w:pPr>
    </w:p>
    <w:p>
      <w:pPr>
        <w:widowControl/>
        <w:jc w:val="center"/>
        <w:rPr>
          <w:rFonts w:ascii="宋体" w:hAnsi="宋体" w:cs="宋体"/>
          <w:b/>
          <w:bCs/>
          <w:color w:val="000000"/>
          <w:kern w:val="0"/>
          <w:sz w:val="40"/>
          <w:szCs w:val="36"/>
        </w:rPr>
      </w:pPr>
      <w:r>
        <w:rPr>
          <w:rFonts w:ascii="宋体" w:hAnsi="宋体" w:cs="宋体"/>
          <w:b/>
          <w:bCs/>
          <w:color w:val="000000"/>
          <w:kern w:val="0"/>
          <w:sz w:val="40"/>
          <w:szCs w:val="36"/>
        </w:rPr>
        <w:t>目</w:t>
      </w:r>
      <w:r>
        <w:rPr>
          <w:rFonts w:hint="eastAsia" w:ascii="宋体" w:hAnsi="宋体" w:cs="宋体"/>
          <w:b/>
          <w:bCs/>
          <w:color w:val="000000"/>
          <w:kern w:val="0"/>
          <w:sz w:val="40"/>
          <w:szCs w:val="36"/>
        </w:rPr>
        <w:t xml:space="preserve"> </w:t>
      </w:r>
      <w:r>
        <w:rPr>
          <w:rFonts w:ascii="宋体" w:hAnsi="宋体" w:cs="宋体"/>
          <w:b/>
          <w:bCs/>
          <w:color w:val="000000"/>
          <w:kern w:val="0"/>
          <w:sz w:val="40"/>
          <w:szCs w:val="36"/>
        </w:rPr>
        <w:t>录</w:t>
      </w:r>
    </w:p>
    <w:p>
      <w:pPr>
        <w:pStyle w:val="8"/>
        <w:tabs>
          <w:tab w:val="right" w:leader="dot" w:pos="8296"/>
        </w:tabs>
        <w:spacing w:line="600" w:lineRule="auto"/>
        <w:rPr>
          <w:rFonts w:hint="eastAsia" w:eastAsia="宋体"/>
          <w:sz w:val="28"/>
          <w:szCs w:val="28"/>
          <w:lang w:val="en-US" w:eastAsia="zh-CN"/>
        </w:rPr>
      </w:pPr>
      <w:r>
        <w:rPr>
          <w:rFonts w:ascii="方正小标宋简体" w:hAnsi="宋体" w:eastAsia="方正小标宋简体" w:cs="宋体"/>
          <w:b/>
          <w:bCs/>
          <w:color w:val="000000"/>
          <w:kern w:val="0"/>
          <w:sz w:val="28"/>
          <w:szCs w:val="28"/>
        </w:rPr>
        <w:fldChar w:fldCharType="begin"/>
      </w:r>
      <w:r>
        <w:rPr>
          <w:rFonts w:ascii="方正小标宋简体" w:hAnsi="宋体" w:eastAsia="方正小标宋简体" w:cs="宋体"/>
          <w:b/>
          <w:bCs/>
          <w:color w:val="000000"/>
          <w:kern w:val="0"/>
          <w:sz w:val="28"/>
          <w:szCs w:val="28"/>
        </w:rPr>
        <w:instrText xml:space="preserve"> TOC \o "1-1" \h \z \u </w:instrText>
      </w:r>
      <w:r>
        <w:rPr>
          <w:rFonts w:ascii="方正小标宋简体" w:hAnsi="宋体" w:eastAsia="方正小标宋简体" w:cs="宋体"/>
          <w:b/>
          <w:bCs/>
          <w:color w:val="000000"/>
          <w:kern w:val="0"/>
          <w:sz w:val="28"/>
          <w:szCs w:val="28"/>
        </w:rPr>
        <w:fldChar w:fldCharType="separate"/>
      </w:r>
      <w:r>
        <w:fldChar w:fldCharType="begin"/>
      </w:r>
      <w:r>
        <w:instrText xml:space="preserve"> HYPERLINK \l "_Toc88818328" </w:instrText>
      </w:r>
      <w:r>
        <w:fldChar w:fldCharType="separate"/>
      </w:r>
      <w:r>
        <w:rPr>
          <w:rStyle w:val="14"/>
          <w:rFonts w:hint="eastAsia"/>
          <w:sz w:val="28"/>
          <w:szCs w:val="28"/>
        </w:rPr>
        <w:t>一、比选公告</w:t>
      </w:r>
      <w:r>
        <w:rPr>
          <w:sz w:val="28"/>
          <w:szCs w:val="28"/>
        </w:rPr>
        <w:tab/>
      </w:r>
      <w:r>
        <w:rPr>
          <w:sz w:val="28"/>
          <w:szCs w:val="28"/>
        </w:rPr>
        <w:fldChar w:fldCharType="end"/>
      </w:r>
      <w:r>
        <w:rPr>
          <w:rFonts w:hint="eastAsia"/>
          <w:sz w:val="28"/>
          <w:szCs w:val="28"/>
          <w:lang w:val="en-US" w:eastAsia="zh-CN"/>
        </w:rPr>
        <w:t>5</w:t>
      </w:r>
    </w:p>
    <w:p>
      <w:pPr>
        <w:pStyle w:val="8"/>
        <w:tabs>
          <w:tab w:val="right" w:leader="dot" w:pos="8296"/>
        </w:tabs>
        <w:spacing w:line="600" w:lineRule="auto"/>
        <w:rPr>
          <w:rFonts w:hint="eastAsia" w:eastAsia="宋体"/>
          <w:sz w:val="28"/>
          <w:szCs w:val="28"/>
          <w:lang w:val="en-US" w:eastAsia="zh-CN"/>
        </w:rPr>
      </w:pPr>
      <w:r>
        <w:fldChar w:fldCharType="begin"/>
      </w:r>
      <w:r>
        <w:instrText xml:space="preserve"> HYPERLINK \l "_Toc88818330" </w:instrText>
      </w:r>
      <w:r>
        <w:fldChar w:fldCharType="separate"/>
      </w:r>
      <w:r>
        <w:rPr>
          <w:rStyle w:val="14"/>
          <w:rFonts w:hint="eastAsia"/>
          <w:sz w:val="28"/>
          <w:szCs w:val="28"/>
        </w:rPr>
        <w:t>二、电梯维保项目服务内容及要求</w:t>
      </w:r>
      <w:r>
        <w:rPr>
          <w:rStyle w:val="14"/>
          <w:rFonts w:hint="eastAsia"/>
          <w:sz w:val="28"/>
          <w:szCs w:val="28"/>
          <w:lang w:eastAsia="zh-CN"/>
        </w:rPr>
        <w:t>与</w:t>
      </w:r>
      <w:r>
        <w:rPr>
          <w:rStyle w:val="14"/>
          <w:rFonts w:hint="eastAsia"/>
          <w:sz w:val="28"/>
          <w:szCs w:val="28"/>
        </w:rPr>
        <w:t>报价</w:t>
      </w:r>
      <w:r>
        <w:rPr>
          <w:sz w:val="28"/>
          <w:szCs w:val="28"/>
        </w:rPr>
        <w:tab/>
      </w:r>
      <w:r>
        <w:rPr>
          <w:rFonts w:hint="eastAsia"/>
          <w:sz w:val="28"/>
          <w:szCs w:val="28"/>
          <w:lang w:val="en-US" w:eastAsia="zh-CN"/>
        </w:rPr>
        <w:t>6</w:t>
      </w:r>
      <w:r>
        <w:rPr>
          <w:sz w:val="28"/>
          <w:szCs w:val="28"/>
        </w:rPr>
        <w:fldChar w:fldCharType="end"/>
      </w:r>
    </w:p>
    <w:p>
      <w:pPr>
        <w:pStyle w:val="8"/>
        <w:tabs>
          <w:tab w:val="right" w:leader="dot" w:pos="8296"/>
        </w:tabs>
        <w:spacing w:line="600" w:lineRule="auto"/>
        <w:rPr>
          <w:sz w:val="28"/>
          <w:szCs w:val="28"/>
        </w:rPr>
      </w:pPr>
      <w:r>
        <w:fldChar w:fldCharType="begin"/>
      </w:r>
      <w:r>
        <w:instrText xml:space="preserve"> HYPERLINK \l "_Toc88818332" </w:instrText>
      </w:r>
      <w:r>
        <w:fldChar w:fldCharType="separate"/>
      </w:r>
      <w:r>
        <w:rPr>
          <w:rStyle w:val="14"/>
          <w:rFonts w:hint="eastAsia"/>
          <w:sz w:val="28"/>
          <w:szCs w:val="28"/>
          <w:lang w:eastAsia="zh-CN"/>
        </w:rPr>
        <w:t>三</w:t>
      </w:r>
      <w:r>
        <w:rPr>
          <w:rStyle w:val="14"/>
          <w:rFonts w:hint="eastAsia"/>
          <w:sz w:val="28"/>
          <w:szCs w:val="28"/>
        </w:rPr>
        <w:t>、评分细则</w:t>
      </w:r>
      <w:r>
        <w:rPr>
          <w:sz w:val="28"/>
          <w:szCs w:val="28"/>
        </w:rPr>
        <w:tab/>
      </w:r>
      <w:r>
        <w:rPr>
          <w:sz w:val="28"/>
          <w:szCs w:val="28"/>
        </w:rPr>
        <w:fldChar w:fldCharType="begin"/>
      </w:r>
      <w:r>
        <w:rPr>
          <w:sz w:val="28"/>
          <w:szCs w:val="28"/>
        </w:rPr>
        <w:instrText xml:space="preserve"> PAGEREF _Toc88818332 \h </w:instrText>
      </w:r>
      <w:r>
        <w:rPr>
          <w:sz w:val="28"/>
          <w:szCs w:val="28"/>
        </w:rPr>
        <w:fldChar w:fldCharType="separate"/>
      </w:r>
      <w:r>
        <w:rPr>
          <w:sz w:val="28"/>
          <w:szCs w:val="28"/>
        </w:rPr>
        <w:t>14</w:t>
      </w:r>
      <w:r>
        <w:rPr>
          <w:sz w:val="28"/>
          <w:szCs w:val="28"/>
        </w:rPr>
        <w:fldChar w:fldCharType="end"/>
      </w:r>
      <w:r>
        <w:rPr>
          <w:sz w:val="28"/>
          <w:szCs w:val="28"/>
        </w:rPr>
        <w:fldChar w:fldCharType="end"/>
      </w:r>
    </w:p>
    <w:p>
      <w:pPr>
        <w:widowControl/>
        <w:spacing w:line="600" w:lineRule="auto"/>
        <w:rPr>
          <w:rFonts w:ascii="方正小标宋简体" w:hAnsi="宋体" w:eastAsia="方正小标宋简体" w:cs="宋体"/>
          <w:b/>
          <w:bCs/>
          <w:color w:val="000000"/>
          <w:kern w:val="0"/>
          <w:sz w:val="28"/>
          <w:szCs w:val="28"/>
        </w:rPr>
      </w:pPr>
      <w:r>
        <w:rPr>
          <w:rFonts w:ascii="方正小标宋简体" w:hAnsi="宋体" w:eastAsia="方正小标宋简体" w:cs="宋体"/>
          <w:b/>
          <w:bCs/>
          <w:color w:val="000000"/>
          <w:kern w:val="0"/>
          <w:sz w:val="28"/>
          <w:szCs w:val="28"/>
        </w:rPr>
        <w:fldChar w:fldCharType="end"/>
      </w:r>
    </w:p>
    <w:p>
      <w:pPr>
        <w:widowControl/>
        <w:rPr>
          <w:rFonts w:ascii="方正小标宋简体" w:hAnsi="宋体" w:eastAsia="方正小标宋简体" w:cs="宋体"/>
          <w:b/>
          <w:bCs/>
          <w:color w:val="000000"/>
          <w:kern w:val="0"/>
          <w:sz w:val="36"/>
          <w:szCs w:val="36"/>
        </w:rPr>
      </w:pPr>
    </w:p>
    <w:p>
      <w:pPr>
        <w:widowControl/>
        <w:rPr>
          <w:rFonts w:ascii="方正小标宋简体" w:hAnsi="宋体" w:eastAsia="方正小标宋简体" w:cs="宋体"/>
          <w:b/>
          <w:bCs/>
          <w:color w:val="000000"/>
          <w:kern w:val="0"/>
          <w:sz w:val="36"/>
          <w:szCs w:val="36"/>
        </w:rPr>
      </w:pPr>
    </w:p>
    <w:p>
      <w:pPr>
        <w:widowControl/>
        <w:rPr>
          <w:rFonts w:ascii="方正小标宋简体" w:hAnsi="宋体" w:eastAsia="方正小标宋简体" w:cs="宋体"/>
          <w:b/>
          <w:bCs/>
          <w:color w:val="000000"/>
          <w:kern w:val="0"/>
          <w:sz w:val="36"/>
          <w:szCs w:val="36"/>
        </w:rPr>
      </w:pPr>
    </w:p>
    <w:p>
      <w:pPr>
        <w:widowControl/>
        <w:rPr>
          <w:rFonts w:ascii="方正小标宋简体" w:hAnsi="宋体" w:eastAsia="方正小标宋简体" w:cs="宋体"/>
          <w:b/>
          <w:bCs/>
          <w:color w:val="000000"/>
          <w:kern w:val="0"/>
          <w:sz w:val="36"/>
          <w:szCs w:val="36"/>
        </w:rPr>
      </w:pPr>
    </w:p>
    <w:p>
      <w:pPr>
        <w:widowControl/>
        <w:rPr>
          <w:rFonts w:ascii="方正小标宋简体" w:hAnsi="宋体" w:eastAsia="方正小标宋简体" w:cs="宋体"/>
          <w:b/>
          <w:bCs/>
          <w:color w:val="000000"/>
          <w:kern w:val="0"/>
          <w:sz w:val="36"/>
          <w:szCs w:val="36"/>
        </w:rPr>
      </w:pPr>
    </w:p>
    <w:p>
      <w:pPr>
        <w:widowControl/>
        <w:rPr>
          <w:rFonts w:ascii="方正小标宋简体" w:hAnsi="宋体" w:eastAsia="方正小标宋简体" w:cs="宋体"/>
          <w:b/>
          <w:bCs/>
          <w:color w:val="000000"/>
          <w:kern w:val="0"/>
          <w:sz w:val="36"/>
          <w:szCs w:val="36"/>
        </w:rPr>
      </w:pPr>
    </w:p>
    <w:p>
      <w:pPr>
        <w:widowControl/>
        <w:rPr>
          <w:rFonts w:ascii="方正小标宋简体" w:hAnsi="宋体" w:eastAsia="方正小标宋简体" w:cs="宋体"/>
          <w:b/>
          <w:bCs/>
          <w:color w:val="000000"/>
          <w:kern w:val="0"/>
          <w:sz w:val="36"/>
          <w:szCs w:val="36"/>
        </w:rPr>
      </w:pPr>
    </w:p>
    <w:p>
      <w:pPr>
        <w:widowControl/>
        <w:rPr>
          <w:rFonts w:ascii="方正小标宋简体" w:hAnsi="宋体" w:eastAsia="方正小标宋简体" w:cs="宋体"/>
          <w:b/>
          <w:bCs/>
          <w:color w:val="000000"/>
          <w:kern w:val="0"/>
          <w:sz w:val="36"/>
          <w:szCs w:val="36"/>
        </w:rPr>
      </w:pPr>
    </w:p>
    <w:p>
      <w:pPr>
        <w:widowControl/>
        <w:rPr>
          <w:rFonts w:ascii="方正小标宋简体" w:hAnsi="宋体" w:eastAsia="方正小标宋简体" w:cs="宋体"/>
          <w:b/>
          <w:bCs/>
          <w:color w:val="000000"/>
          <w:kern w:val="0"/>
          <w:sz w:val="36"/>
          <w:szCs w:val="36"/>
        </w:rPr>
      </w:pPr>
    </w:p>
    <w:p>
      <w:pPr>
        <w:widowControl/>
        <w:rPr>
          <w:rFonts w:ascii="方正小标宋简体" w:hAnsi="宋体" w:eastAsia="方正小标宋简体" w:cs="宋体"/>
          <w:b/>
          <w:bCs/>
          <w:color w:val="000000"/>
          <w:kern w:val="0"/>
          <w:sz w:val="36"/>
          <w:szCs w:val="36"/>
        </w:rPr>
      </w:pPr>
    </w:p>
    <w:p>
      <w:pPr>
        <w:widowControl/>
        <w:rPr>
          <w:rFonts w:ascii="方正小标宋简体" w:hAnsi="宋体" w:eastAsia="方正小标宋简体" w:cs="宋体"/>
          <w:b/>
          <w:bCs/>
          <w:color w:val="000000"/>
          <w:kern w:val="0"/>
          <w:sz w:val="36"/>
          <w:szCs w:val="36"/>
        </w:rPr>
      </w:pPr>
    </w:p>
    <w:p>
      <w:pPr>
        <w:pStyle w:val="2"/>
      </w:pPr>
    </w:p>
    <w:p>
      <w:pPr>
        <w:widowControl/>
        <w:rPr>
          <w:rFonts w:ascii="方正小标宋简体" w:hAnsi="宋体" w:eastAsia="方正小标宋简体" w:cs="宋体"/>
          <w:b/>
          <w:bCs/>
          <w:color w:val="000000"/>
          <w:kern w:val="0"/>
          <w:sz w:val="36"/>
          <w:szCs w:val="36"/>
        </w:rPr>
      </w:pPr>
    </w:p>
    <w:p>
      <w:pPr>
        <w:widowControl/>
        <w:rPr>
          <w:rFonts w:ascii="方正小标宋简体" w:hAnsi="宋体" w:eastAsia="方正小标宋简体" w:cs="宋体"/>
          <w:b/>
          <w:bCs/>
          <w:color w:val="000000"/>
          <w:kern w:val="0"/>
          <w:sz w:val="36"/>
          <w:szCs w:val="36"/>
        </w:rPr>
      </w:pPr>
    </w:p>
    <w:p>
      <w:pPr>
        <w:pStyle w:val="2"/>
        <w:rPr>
          <w:sz w:val="21"/>
          <w:szCs w:val="21"/>
        </w:rPr>
      </w:pPr>
    </w:p>
    <w:p>
      <w:pPr>
        <w:rPr>
          <w:sz w:val="21"/>
          <w:szCs w:val="21"/>
        </w:rPr>
      </w:pPr>
    </w:p>
    <w:p>
      <w:pPr>
        <w:pStyle w:val="2"/>
      </w:pPr>
    </w:p>
    <w:p>
      <w:pPr>
        <w:spacing w:line="360" w:lineRule="auto"/>
        <w:ind w:right="31" w:rightChars="15"/>
        <w:jc w:val="center"/>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u w:val="none"/>
        </w:rPr>
        <w:t>大邑县</w:t>
      </w:r>
      <w:r>
        <w:rPr>
          <w:rFonts w:hint="eastAsia" w:asciiTheme="majorEastAsia" w:hAnsiTheme="majorEastAsia" w:eastAsiaTheme="majorEastAsia" w:cstheme="majorEastAsia"/>
          <w:b/>
          <w:bCs/>
          <w:color w:val="000000"/>
          <w:sz w:val="36"/>
          <w:szCs w:val="36"/>
          <w:u w:val="none"/>
          <w:lang w:eastAsia="zh-CN"/>
        </w:rPr>
        <w:t>人民医院电梯维保服务</w:t>
      </w:r>
      <w:r>
        <w:rPr>
          <w:rFonts w:hint="eastAsia" w:asciiTheme="majorEastAsia" w:hAnsiTheme="majorEastAsia" w:eastAsiaTheme="majorEastAsia" w:cstheme="majorEastAsia"/>
          <w:b/>
          <w:bCs/>
          <w:color w:val="000000"/>
          <w:sz w:val="36"/>
          <w:szCs w:val="36"/>
          <w:u w:val="none"/>
        </w:rPr>
        <w:t>采购</w:t>
      </w:r>
      <w:r>
        <w:rPr>
          <w:rFonts w:hint="eastAsia" w:asciiTheme="majorEastAsia" w:hAnsiTheme="majorEastAsia" w:eastAsiaTheme="majorEastAsia" w:cstheme="majorEastAsia"/>
          <w:b/>
          <w:bCs/>
          <w:color w:val="000000"/>
          <w:sz w:val="36"/>
          <w:szCs w:val="36"/>
        </w:rPr>
        <w:t>公告</w:t>
      </w:r>
      <w:r>
        <w:rPr>
          <w:rFonts w:hint="eastAsia" w:asciiTheme="majorEastAsia" w:hAnsiTheme="majorEastAsia" w:eastAsiaTheme="majorEastAsia" w:cstheme="majorEastAsia"/>
          <w:b/>
          <w:bCs/>
          <w:color w:val="000000"/>
          <w:sz w:val="36"/>
          <w:szCs w:val="36"/>
          <w:lang w:eastAsia="zh-CN"/>
        </w:rPr>
        <w:t>（第二次）</w:t>
      </w:r>
    </w:p>
    <w:p>
      <w:pPr>
        <w:spacing w:line="360" w:lineRule="auto"/>
        <w:ind w:right="31" w:rightChars="15" w:firstLine="562" w:firstLineChars="200"/>
        <w:rPr>
          <w:rFonts w:hint="eastAsia" w:ascii="仿宋" w:hAnsi="仿宋" w:eastAsia="仿宋" w:cs="仿宋"/>
          <w:color w:val="000000"/>
          <w:sz w:val="28"/>
          <w:szCs w:val="28"/>
        </w:rPr>
      </w:pPr>
      <w:r>
        <w:rPr>
          <w:rFonts w:hint="eastAsia" w:hAnsi="宋体" w:cs="宋体"/>
          <w:b/>
          <w:bCs/>
          <w:color w:val="000000"/>
          <w:sz w:val="28"/>
          <w:szCs w:val="28"/>
        </w:rPr>
        <w:t>一、</w:t>
      </w:r>
      <w:r>
        <w:rPr>
          <w:rFonts w:hint="eastAsia" w:hAnsi="宋体" w:cs="宋体"/>
          <w:b/>
          <w:color w:val="000000"/>
          <w:sz w:val="28"/>
          <w:szCs w:val="28"/>
        </w:rPr>
        <w:t>项目名称：</w:t>
      </w:r>
      <w:r>
        <w:rPr>
          <w:rFonts w:hint="eastAsia" w:hAnsi="宋体" w:cs="宋体"/>
          <w:b/>
          <w:bCs/>
          <w:color w:val="000000"/>
          <w:sz w:val="28"/>
          <w:szCs w:val="28"/>
          <w:u w:val="single"/>
        </w:rPr>
        <w:t>大邑县</w:t>
      </w:r>
      <w:r>
        <w:rPr>
          <w:rFonts w:hint="eastAsia" w:ascii="仿宋" w:hAnsi="仿宋" w:eastAsia="仿宋" w:cs="仿宋"/>
          <w:b/>
          <w:bCs/>
          <w:color w:val="000000"/>
          <w:sz w:val="28"/>
          <w:szCs w:val="28"/>
          <w:u w:val="single"/>
          <w:lang w:eastAsia="zh-CN"/>
        </w:rPr>
        <w:t>人民医院</w:t>
      </w:r>
      <w:r>
        <w:rPr>
          <w:rFonts w:hint="eastAsia" w:cs="仿宋"/>
          <w:b/>
          <w:bCs/>
          <w:color w:val="000000"/>
          <w:sz w:val="28"/>
          <w:szCs w:val="28"/>
          <w:u w:val="single"/>
          <w:lang w:eastAsia="zh-CN"/>
        </w:rPr>
        <w:t>电梯维保</w:t>
      </w:r>
      <w:r>
        <w:rPr>
          <w:rFonts w:hint="eastAsia" w:ascii="仿宋" w:hAnsi="仿宋" w:eastAsia="仿宋" w:cs="仿宋"/>
          <w:b/>
          <w:bCs/>
          <w:color w:val="000000"/>
          <w:sz w:val="28"/>
          <w:szCs w:val="28"/>
          <w:u w:val="single"/>
          <w:lang w:eastAsia="zh-CN"/>
        </w:rPr>
        <w:t>服务</w:t>
      </w:r>
      <w:r>
        <w:rPr>
          <w:rFonts w:hint="eastAsia" w:ascii="仿宋" w:hAnsi="仿宋" w:eastAsia="仿宋" w:cs="仿宋"/>
          <w:b/>
          <w:bCs/>
          <w:color w:val="000000"/>
          <w:sz w:val="28"/>
          <w:szCs w:val="28"/>
          <w:u w:val="single"/>
        </w:rPr>
        <w:t>采购项目</w:t>
      </w:r>
      <w:r>
        <w:rPr>
          <w:rFonts w:hint="eastAsia" w:ascii="仿宋" w:hAnsi="仿宋" w:eastAsia="仿宋" w:cs="仿宋"/>
          <w:color w:val="000000"/>
          <w:sz w:val="28"/>
          <w:szCs w:val="28"/>
        </w:rPr>
        <w:t>。</w:t>
      </w:r>
    </w:p>
    <w:p>
      <w:pPr>
        <w:spacing w:line="360" w:lineRule="auto"/>
        <w:ind w:right="31" w:rightChars="15" w:firstLine="562" w:firstLineChars="200"/>
        <w:rPr>
          <w:rFonts w:hint="default" w:hAnsi="宋体" w:eastAsia="仿宋" w:cs="宋体"/>
          <w:bCs/>
          <w:color w:val="000000"/>
          <w:sz w:val="28"/>
          <w:szCs w:val="28"/>
          <w:lang w:val="en-US" w:eastAsia="zh-CN"/>
        </w:rPr>
      </w:pPr>
      <w:r>
        <w:rPr>
          <w:rFonts w:hint="eastAsia" w:hAnsi="宋体" w:cs="宋体"/>
          <w:b/>
          <w:color w:val="000000"/>
          <w:sz w:val="28"/>
          <w:szCs w:val="28"/>
        </w:rPr>
        <w:t>二、预算金额：</w:t>
      </w:r>
      <w:r>
        <w:rPr>
          <w:rFonts w:hint="eastAsia" w:hAnsi="宋体" w:cs="宋体"/>
          <w:b/>
          <w:bCs/>
          <w:color w:val="000000"/>
          <w:sz w:val="28"/>
          <w:szCs w:val="28"/>
        </w:rPr>
        <w:t>人民币</w:t>
      </w:r>
      <w:r>
        <w:rPr>
          <w:rFonts w:hint="eastAsia" w:hAnsi="宋体" w:cs="宋体"/>
          <w:b/>
          <w:bCs/>
          <w:color w:val="000000"/>
          <w:sz w:val="28"/>
          <w:szCs w:val="28"/>
          <w:lang w:val="en-US" w:eastAsia="zh-CN"/>
        </w:rPr>
        <w:t>4.8万元。</w:t>
      </w:r>
    </w:p>
    <w:p>
      <w:pPr>
        <w:spacing w:line="360" w:lineRule="auto"/>
        <w:ind w:firstLine="562" w:firstLineChars="200"/>
        <w:rPr>
          <w:rFonts w:hAnsi="宋体" w:cs="宋体"/>
          <w:b/>
          <w:bCs/>
          <w:color w:val="000000"/>
          <w:sz w:val="28"/>
          <w:szCs w:val="28"/>
        </w:rPr>
      </w:pPr>
      <w:r>
        <w:rPr>
          <w:rFonts w:hint="eastAsia" w:hAnsi="宋体" w:cs="宋体"/>
          <w:b/>
          <w:bCs/>
          <w:color w:val="000000"/>
          <w:sz w:val="28"/>
          <w:szCs w:val="28"/>
        </w:rPr>
        <w:t>三、比选申请人参加本次比选活动，应当具备下列条件：</w:t>
      </w:r>
    </w:p>
    <w:p>
      <w:pPr>
        <w:spacing w:line="360" w:lineRule="auto"/>
        <w:ind w:firstLine="560" w:firstLineChars="200"/>
        <w:rPr>
          <w:rFonts w:hAnsi="宋体" w:cs="宋体"/>
          <w:color w:val="000000"/>
          <w:sz w:val="28"/>
          <w:szCs w:val="28"/>
        </w:rPr>
      </w:pPr>
      <w:r>
        <w:rPr>
          <w:rFonts w:hint="eastAsia" w:hAnsi="宋体" w:cs="宋体"/>
          <w:color w:val="000000"/>
          <w:sz w:val="28"/>
          <w:szCs w:val="28"/>
        </w:rPr>
        <w:t>1、具有独立承担民事责任的能力；</w:t>
      </w:r>
    </w:p>
    <w:p>
      <w:pPr>
        <w:spacing w:line="360" w:lineRule="auto"/>
        <w:ind w:firstLine="560" w:firstLineChars="200"/>
        <w:rPr>
          <w:rFonts w:hAnsi="宋体" w:cs="宋体"/>
          <w:color w:val="000000"/>
          <w:sz w:val="28"/>
          <w:szCs w:val="28"/>
        </w:rPr>
      </w:pPr>
      <w:r>
        <w:rPr>
          <w:rFonts w:hint="eastAsia" w:hAnsi="宋体" w:cs="宋体"/>
          <w:color w:val="000000"/>
          <w:sz w:val="28"/>
          <w:szCs w:val="28"/>
        </w:rPr>
        <w:t xml:space="preserve">2、具有良好的商业信誉和健全的财务会计制度； </w:t>
      </w:r>
    </w:p>
    <w:p>
      <w:pPr>
        <w:spacing w:line="360" w:lineRule="auto"/>
        <w:ind w:firstLine="560" w:firstLineChars="200"/>
        <w:rPr>
          <w:rFonts w:hAnsi="宋体" w:cs="宋体"/>
          <w:color w:val="000000"/>
          <w:sz w:val="28"/>
          <w:szCs w:val="28"/>
        </w:rPr>
      </w:pPr>
      <w:r>
        <w:rPr>
          <w:rFonts w:hint="eastAsia" w:hAnsi="宋体" w:cs="宋体"/>
          <w:color w:val="000000"/>
          <w:sz w:val="28"/>
          <w:szCs w:val="28"/>
        </w:rPr>
        <w:t>3、具有履行合同所必需的设备和专业技术能力；</w:t>
      </w:r>
    </w:p>
    <w:p>
      <w:pPr>
        <w:spacing w:line="360" w:lineRule="auto"/>
        <w:ind w:firstLine="560" w:firstLineChars="200"/>
        <w:rPr>
          <w:rFonts w:hAnsi="宋体" w:cs="宋体"/>
          <w:color w:val="000000"/>
          <w:sz w:val="28"/>
          <w:szCs w:val="28"/>
        </w:rPr>
      </w:pPr>
      <w:r>
        <w:rPr>
          <w:rFonts w:hint="eastAsia" w:hAnsi="宋体" w:cs="宋体"/>
          <w:color w:val="000000"/>
          <w:sz w:val="28"/>
          <w:szCs w:val="28"/>
        </w:rPr>
        <w:t>4、具有依法缴纳税收和社会保障资金的良好记录；</w:t>
      </w:r>
    </w:p>
    <w:p>
      <w:pPr>
        <w:spacing w:line="360" w:lineRule="auto"/>
        <w:ind w:firstLine="560" w:firstLineChars="200"/>
        <w:rPr>
          <w:rFonts w:hAnsi="宋体" w:cs="宋体"/>
          <w:color w:val="000000"/>
          <w:sz w:val="28"/>
          <w:szCs w:val="28"/>
        </w:rPr>
      </w:pPr>
      <w:r>
        <w:rPr>
          <w:rFonts w:hint="eastAsia" w:hAnsi="宋体" w:cs="宋体"/>
          <w:color w:val="000000"/>
          <w:sz w:val="28"/>
          <w:szCs w:val="28"/>
        </w:rPr>
        <w:t>5、参加本次比选活动前三年内，在经营活动中没有重大违法记录；未处于财产被接管、冻结、破产状态，未处于有关行政处罚期间，未处于投标禁入期内。</w:t>
      </w:r>
    </w:p>
    <w:p>
      <w:pPr>
        <w:spacing w:line="360" w:lineRule="auto"/>
        <w:ind w:firstLine="560" w:firstLineChars="200"/>
        <w:rPr>
          <w:rFonts w:hAnsi="宋体" w:cs="宋体"/>
          <w:color w:val="000000"/>
          <w:sz w:val="28"/>
          <w:szCs w:val="28"/>
        </w:rPr>
      </w:pPr>
      <w:r>
        <w:rPr>
          <w:rFonts w:hint="eastAsia" w:hAnsi="宋体" w:cs="宋体"/>
          <w:color w:val="000000"/>
          <w:sz w:val="28"/>
          <w:szCs w:val="28"/>
        </w:rPr>
        <w:t>6、法律、行政法规规定的其他条件：</w:t>
      </w:r>
    </w:p>
    <w:p>
      <w:pPr>
        <w:spacing w:line="360" w:lineRule="auto"/>
        <w:ind w:firstLine="560" w:firstLineChars="200"/>
        <w:rPr>
          <w:rFonts w:hAnsi="宋体" w:cs="宋体"/>
          <w:color w:val="000000"/>
          <w:sz w:val="28"/>
          <w:szCs w:val="28"/>
        </w:rPr>
      </w:pPr>
      <w:r>
        <w:rPr>
          <w:rFonts w:hint="eastAsia" w:hAnsi="宋体" w:cs="宋体"/>
          <w:color w:val="000000"/>
          <w:sz w:val="28"/>
          <w:szCs w:val="28"/>
        </w:rPr>
        <w:t>6.1单位负责人为同一人或者存在直接控股、管理关系的不同比选申请人，不得参加同一合同项下的比选活动。</w:t>
      </w:r>
    </w:p>
    <w:p>
      <w:pPr>
        <w:spacing w:line="360" w:lineRule="auto"/>
        <w:ind w:firstLine="560" w:firstLineChars="200"/>
        <w:rPr>
          <w:rFonts w:hAnsi="宋体" w:cs="宋体"/>
          <w:color w:val="000000"/>
          <w:sz w:val="28"/>
          <w:szCs w:val="28"/>
        </w:rPr>
      </w:pPr>
      <w:r>
        <w:rPr>
          <w:rFonts w:hint="eastAsia" w:hAnsi="宋体" w:cs="宋体"/>
          <w:color w:val="000000"/>
          <w:sz w:val="28"/>
          <w:szCs w:val="28"/>
        </w:rPr>
        <w:t>6.2供应商单位及其法定代表人、主要负责人不得具有行贿犯罪记录。</w:t>
      </w:r>
    </w:p>
    <w:p>
      <w:pPr>
        <w:spacing w:line="360" w:lineRule="auto"/>
        <w:ind w:firstLine="560" w:firstLineChars="200"/>
        <w:rPr>
          <w:rFonts w:hAnsi="宋体" w:cs="宋体"/>
          <w:color w:val="000000"/>
          <w:sz w:val="28"/>
          <w:szCs w:val="28"/>
        </w:rPr>
      </w:pPr>
      <w:r>
        <w:rPr>
          <w:rFonts w:hint="eastAsia" w:hAnsi="宋体" w:cs="宋体"/>
          <w:color w:val="000000"/>
          <w:sz w:val="28"/>
          <w:szCs w:val="28"/>
        </w:rPr>
        <w:t>6.3拒绝列入失信被执行人、重大税收违法案件当事人名单、政府采购严重违法失信行为记录名单的比选申请人参加本次比选活动；</w:t>
      </w:r>
    </w:p>
    <w:p>
      <w:pPr>
        <w:pStyle w:val="15"/>
        <w:spacing w:line="360" w:lineRule="auto"/>
        <w:rPr>
          <w:rFonts w:hint="eastAsia" w:ascii="宋体" w:hAnsi="宋体" w:eastAsia="宋体" w:cs="宋体"/>
          <w:sz w:val="28"/>
          <w:szCs w:val="28"/>
          <w:lang w:val="zh-CN" w:bidi="zh-CN"/>
        </w:rPr>
      </w:pPr>
      <w:r>
        <w:rPr>
          <w:rFonts w:hint="eastAsia"/>
          <w:sz w:val="28"/>
          <w:szCs w:val="28"/>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zh-CN" w:bidi="zh-CN"/>
        </w:rPr>
        <w:t>7、本项目不接受联合体参加比选。</w:t>
      </w:r>
    </w:p>
    <w:p>
      <w:pPr>
        <w:spacing w:line="360" w:lineRule="auto"/>
        <w:ind w:firstLine="562" w:firstLineChars="200"/>
        <w:rPr>
          <w:rFonts w:hAnsi="宋体" w:cs="宋体"/>
          <w:b/>
          <w:color w:val="000000"/>
          <w:sz w:val="28"/>
          <w:szCs w:val="28"/>
        </w:rPr>
      </w:pPr>
      <w:r>
        <w:rPr>
          <w:rFonts w:hint="eastAsia" w:hAnsi="宋体" w:cs="宋体"/>
          <w:b/>
          <w:bCs/>
          <w:color w:val="000000"/>
          <w:sz w:val="28"/>
          <w:szCs w:val="28"/>
        </w:rPr>
        <w:t>四、比选</w:t>
      </w:r>
      <w:r>
        <w:rPr>
          <w:rFonts w:hint="eastAsia" w:hAnsi="宋体" w:cs="宋体"/>
          <w:b/>
          <w:color w:val="000000"/>
          <w:sz w:val="28"/>
          <w:szCs w:val="28"/>
        </w:rPr>
        <w:t>文件获取时间、</w:t>
      </w:r>
      <w:r>
        <w:rPr>
          <w:rFonts w:hint="eastAsia" w:hAnsi="宋体" w:cs="宋体"/>
          <w:b/>
          <w:color w:val="000000"/>
          <w:sz w:val="28"/>
          <w:szCs w:val="28"/>
          <w:lang w:eastAsia="zh-CN"/>
        </w:rPr>
        <w:t>方式及报名需要</w:t>
      </w:r>
      <w:r>
        <w:rPr>
          <w:rFonts w:hint="eastAsia" w:hAnsi="宋体" w:cs="宋体"/>
          <w:b/>
          <w:color w:val="000000"/>
          <w:sz w:val="28"/>
          <w:szCs w:val="28"/>
        </w:rPr>
        <w:t>：</w:t>
      </w:r>
    </w:p>
    <w:p>
      <w:pPr>
        <w:spacing w:after="50" w:line="360" w:lineRule="auto"/>
        <w:ind w:firstLine="560" w:firstLineChars="200"/>
        <w:rPr>
          <w:rFonts w:hint="eastAsia" w:hAnsi="宋体" w:eastAsia="仿宋"/>
          <w:sz w:val="28"/>
          <w:szCs w:val="28"/>
          <w:highlight w:val="none"/>
          <w:lang w:eastAsia="zh-CN"/>
        </w:rPr>
      </w:pPr>
      <w:r>
        <w:rPr>
          <w:rFonts w:hint="eastAsia" w:hAnsi="宋体"/>
          <w:sz w:val="28"/>
          <w:szCs w:val="28"/>
          <w:lang w:val="en-US" w:eastAsia="zh-CN"/>
        </w:rPr>
        <w:t>1、</w:t>
      </w:r>
      <w:r>
        <w:rPr>
          <w:rFonts w:hint="eastAsia" w:hAnsi="宋体"/>
          <w:sz w:val="28"/>
          <w:szCs w:val="28"/>
          <w:lang w:eastAsia="zh-CN"/>
        </w:rPr>
        <w:t>文件获取及报名</w:t>
      </w:r>
      <w:r>
        <w:rPr>
          <w:rFonts w:hint="eastAsia" w:hAnsi="宋体"/>
          <w:sz w:val="28"/>
          <w:szCs w:val="28"/>
        </w:rPr>
        <w:t>时间：</w:t>
      </w:r>
      <w:r>
        <w:rPr>
          <w:rFonts w:hAnsi="宋体"/>
          <w:b/>
          <w:bCs/>
          <w:sz w:val="28"/>
          <w:szCs w:val="28"/>
          <w:highlight w:val="none"/>
        </w:rPr>
        <w:t>2022</w:t>
      </w:r>
      <w:r>
        <w:rPr>
          <w:rFonts w:hint="eastAsia" w:hAnsi="宋体"/>
          <w:b/>
          <w:bCs/>
          <w:sz w:val="28"/>
          <w:szCs w:val="28"/>
          <w:highlight w:val="none"/>
        </w:rPr>
        <w:t>年</w:t>
      </w:r>
      <w:r>
        <w:rPr>
          <w:rFonts w:hint="eastAsia" w:hAnsi="宋体"/>
          <w:b/>
          <w:bCs/>
          <w:sz w:val="28"/>
          <w:szCs w:val="28"/>
          <w:highlight w:val="none"/>
          <w:lang w:val="en-US" w:eastAsia="zh-CN"/>
        </w:rPr>
        <w:t>12月2</w:t>
      </w:r>
      <w:r>
        <w:rPr>
          <w:rFonts w:hint="eastAsia" w:hAnsi="宋体"/>
          <w:b/>
          <w:bCs/>
          <w:sz w:val="28"/>
          <w:szCs w:val="28"/>
          <w:highlight w:val="none"/>
        </w:rPr>
        <w:t>日至</w:t>
      </w:r>
      <w:r>
        <w:rPr>
          <w:rFonts w:hAnsi="宋体"/>
          <w:b/>
          <w:bCs/>
          <w:sz w:val="28"/>
          <w:szCs w:val="28"/>
          <w:highlight w:val="none"/>
        </w:rPr>
        <w:t>2022</w:t>
      </w:r>
      <w:r>
        <w:rPr>
          <w:rFonts w:hint="eastAsia" w:hAnsi="宋体"/>
          <w:b/>
          <w:bCs/>
          <w:sz w:val="28"/>
          <w:szCs w:val="28"/>
          <w:highlight w:val="none"/>
        </w:rPr>
        <w:t>年</w:t>
      </w:r>
      <w:r>
        <w:rPr>
          <w:rFonts w:hint="eastAsia" w:hAnsi="宋体"/>
          <w:b/>
          <w:bCs/>
          <w:sz w:val="28"/>
          <w:szCs w:val="28"/>
          <w:highlight w:val="none"/>
          <w:lang w:val="en-US" w:eastAsia="zh-CN"/>
        </w:rPr>
        <w:t>12</w:t>
      </w:r>
      <w:r>
        <w:rPr>
          <w:rFonts w:hint="eastAsia" w:hAnsi="宋体"/>
          <w:b/>
          <w:bCs/>
          <w:sz w:val="28"/>
          <w:szCs w:val="28"/>
          <w:highlight w:val="none"/>
        </w:rPr>
        <w:t>月</w:t>
      </w:r>
      <w:r>
        <w:rPr>
          <w:rFonts w:hint="eastAsia" w:hAnsi="宋体"/>
          <w:b/>
          <w:bCs/>
          <w:sz w:val="28"/>
          <w:szCs w:val="28"/>
          <w:highlight w:val="none"/>
          <w:lang w:val="en-US" w:eastAsia="zh-CN"/>
        </w:rPr>
        <w:t>9</w:t>
      </w:r>
      <w:r>
        <w:rPr>
          <w:rFonts w:hint="eastAsia" w:hAnsi="宋体"/>
          <w:b/>
          <w:bCs/>
          <w:sz w:val="28"/>
          <w:szCs w:val="28"/>
          <w:highlight w:val="none"/>
        </w:rPr>
        <w:t>日</w:t>
      </w:r>
      <w:r>
        <w:rPr>
          <w:rFonts w:hint="eastAsia" w:hAnsi="宋体"/>
          <w:b/>
          <w:bCs/>
          <w:sz w:val="28"/>
          <w:szCs w:val="28"/>
          <w:highlight w:val="none"/>
          <w:lang w:eastAsia="zh-CN"/>
        </w:rPr>
        <w:t>。</w:t>
      </w:r>
    </w:p>
    <w:p>
      <w:pPr>
        <w:spacing w:after="50" w:line="360" w:lineRule="auto"/>
        <w:ind w:firstLine="560" w:firstLineChars="200"/>
        <w:rPr>
          <w:rFonts w:hint="eastAsia" w:ascii="宋体" w:hAnsi="宋体" w:eastAsia="宋体" w:cs="宋体"/>
          <w:b/>
          <w:bCs/>
          <w:sz w:val="28"/>
          <w:szCs w:val="28"/>
          <w:lang w:eastAsia="zh-CN"/>
        </w:rPr>
      </w:pPr>
      <w:r>
        <w:rPr>
          <w:rFonts w:hint="eastAsia" w:hAnsi="宋体"/>
          <w:sz w:val="28"/>
          <w:szCs w:val="28"/>
          <w:lang w:val="en-US" w:eastAsia="zh-CN"/>
        </w:rPr>
        <w:t>2、</w:t>
      </w:r>
      <w:r>
        <w:rPr>
          <w:rFonts w:hint="eastAsia" w:hAnsi="宋体"/>
          <w:sz w:val="28"/>
          <w:szCs w:val="28"/>
          <w:lang w:eastAsia="zh-CN"/>
        </w:rPr>
        <w:t>文件获取</w:t>
      </w:r>
      <w:r>
        <w:rPr>
          <w:rFonts w:hint="eastAsia" w:hAnsi="宋体"/>
          <w:sz w:val="28"/>
          <w:szCs w:val="28"/>
          <w:highlight w:val="none"/>
          <w:lang w:eastAsia="zh-CN"/>
        </w:rPr>
        <w:t>方式</w:t>
      </w:r>
      <w:r>
        <w:rPr>
          <w:rFonts w:hint="eastAsia" w:hAnsi="宋体"/>
          <w:sz w:val="28"/>
          <w:szCs w:val="28"/>
          <w:highlight w:val="none"/>
        </w:rPr>
        <w:t>：</w:t>
      </w:r>
      <w:r>
        <w:rPr>
          <w:rFonts w:hint="eastAsia" w:hAnsi="宋体"/>
          <w:b/>
          <w:bCs/>
          <w:sz w:val="28"/>
          <w:szCs w:val="28"/>
          <w:highlight w:val="none"/>
          <w:lang w:eastAsia="zh-CN"/>
        </w:rPr>
        <w:t>大邑县人民医院官网</w:t>
      </w:r>
      <w:r>
        <w:rPr>
          <w:rFonts w:hAnsi="宋体" w:cs="宋体"/>
          <w:b/>
          <w:bCs/>
          <w:sz w:val="28"/>
          <w:szCs w:val="28"/>
        </w:rPr>
        <w:t>免费获取采购文件</w:t>
      </w:r>
      <w:r>
        <w:rPr>
          <w:rFonts w:hint="eastAsia" w:hAnsi="宋体" w:cs="宋体"/>
          <w:b/>
          <w:bCs/>
          <w:sz w:val="28"/>
          <w:szCs w:val="28"/>
          <w:lang w:eastAsia="zh-CN"/>
        </w:rPr>
        <w:t>，</w:t>
      </w:r>
      <w:r>
        <w:rPr>
          <w:rFonts w:hint="eastAsia" w:ascii="宋体" w:hAnsi="宋体" w:eastAsia="宋体" w:cs="宋体"/>
          <w:b/>
          <w:bCs/>
          <w:color w:val="000000"/>
          <w:sz w:val="28"/>
          <w:szCs w:val="28"/>
          <w:lang w:eastAsia="zh-CN"/>
        </w:rPr>
        <w:t>该</w:t>
      </w:r>
      <w:r>
        <w:rPr>
          <w:rStyle w:val="13"/>
          <w:rFonts w:hint="eastAsia" w:ascii="宋体" w:hAnsi="宋体" w:eastAsia="宋体" w:cs="宋体"/>
          <w:b/>
          <w:bCs/>
          <w:i w:val="0"/>
          <w:caps w:val="0"/>
          <w:color w:val="auto"/>
          <w:spacing w:val="0"/>
          <w:sz w:val="28"/>
          <w:szCs w:val="28"/>
          <w:shd w:val="clear" w:fill="FFFFFF"/>
        </w:rPr>
        <w:t>采购项目不再单独提供采购文件</w:t>
      </w:r>
      <w:r>
        <w:rPr>
          <w:rStyle w:val="13"/>
          <w:rFonts w:hint="eastAsia" w:ascii="宋体" w:hAnsi="宋体" w:eastAsia="宋体" w:cs="宋体"/>
          <w:b/>
          <w:bCs/>
          <w:i w:val="0"/>
          <w:caps w:val="0"/>
          <w:color w:val="auto"/>
          <w:spacing w:val="0"/>
          <w:sz w:val="28"/>
          <w:szCs w:val="28"/>
          <w:shd w:val="clear" w:fill="FFFFFF"/>
          <w:lang w:eastAsia="zh-CN"/>
        </w:rPr>
        <w:t>。</w:t>
      </w:r>
    </w:p>
    <w:p>
      <w:pPr>
        <w:spacing w:after="50" w:line="360" w:lineRule="auto"/>
        <w:ind w:firstLine="560" w:firstLineChars="200"/>
        <w:rPr>
          <w:rFonts w:hint="eastAsia" w:ascii="宋体" w:hAnsi="宋体" w:eastAsia="宋体" w:cs="宋体"/>
          <w:color w:val="000000"/>
          <w:sz w:val="28"/>
          <w:szCs w:val="28"/>
        </w:rPr>
      </w:pPr>
      <w:r>
        <w:rPr>
          <w:rFonts w:hint="eastAsia" w:hAnsi="宋体" w:cs="宋体"/>
          <w:sz w:val="28"/>
          <w:szCs w:val="28"/>
          <w:lang w:val="en-US" w:eastAsia="zh-CN"/>
        </w:rPr>
        <w:t>3、</w:t>
      </w:r>
      <w:r>
        <w:rPr>
          <w:rFonts w:hint="eastAsia" w:hAnsi="宋体" w:cs="宋体"/>
          <w:sz w:val="28"/>
          <w:szCs w:val="28"/>
          <w:lang w:eastAsia="zh-CN"/>
        </w:rPr>
        <w:t>报名方式及</w:t>
      </w:r>
      <w:r>
        <w:rPr>
          <w:rFonts w:hAnsi="宋体" w:cs="宋体"/>
          <w:sz w:val="28"/>
          <w:szCs w:val="28"/>
        </w:rPr>
        <w:t>需要的资料：</w:t>
      </w:r>
      <w:r>
        <w:rPr>
          <w:rFonts w:hint="eastAsia" w:hAnsi="宋体" w:cs="宋体"/>
          <w:sz w:val="28"/>
          <w:szCs w:val="28"/>
          <w:lang w:eastAsia="zh-CN"/>
        </w:rPr>
        <w:t>因新冠疫情防控工作要求，报名采取网络邮箱报名。</w:t>
      </w:r>
      <w:r>
        <w:rPr>
          <w:rFonts w:hint="eastAsia" w:hAnsi="宋体"/>
          <w:sz w:val="28"/>
          <w:szCs w:val="28"/>
          <w:highlight w:val="none"/>
          <w:lang w:val="en-US" w:eastAsia="zh-CN"/>
        </w:rPr>
        <w:t>以项目名称+单位名称+联系人+联系方式，发送至邮箱</w:t>
      </w:r>
      <w:r>
        <w:rPr>
          <w:rFonts w:hint="eastAsia" w:ascii="仿宋" w:hAnsi="仿宋" w:eastAsia="仿宋" w:cs="新宋体"/>
          <w:color w:val="000000"/>
          <w:sz w:val="32"/>
          <w:szCs w:val="32"/>
          <w:highlight w:val="none"/>
          <w:lang w:val="en-US" w:eastAsia="zh-CN"/>
        </w:rPr>
        <w:t>1390894198@qq.com</w:t>
      </w:r>
      <w:r>
        <w:rPr>
          <w:rFonts w:hint="eastAsia" w:hAnsi="宋体"/>
          <w:sz w:val="28"/>
          <w:szCs w:val="28"/>
          <w:highlight w:val="none"/>
        </w:rPr>
        <w:t>。</w:t>
      </w:r>
      <w:r>
        <w:rPr>
          <w:rFonts w:hint="eastAsia" w:hAnsi="宋体" w:cs="宋体"/>
          <w:sz w:val="28"/>
          <w:szCs w:val="28"/>
          <w:lang w:eastAsia="zh-CN"/>
        </w:rPr>
        <w:t>同时将</w:t>
      </w:r>
      <w:r>
        <w:rPr>
          <w:rFonts w:hAnsi="宋体" w:cs="宋体"/>
          <w:sz w:val="28"/>
          <w:szCs w:val="28"/>
        </w:rPr>
        <w:t>单位介绍信（加盖单位公章且在有效期内）、经办人身份证明复印件盖公章</w:t>
      </w:r>
      <w:r>
        <w:rPr>
          <w:rFonts w:hint="eastAsia" w:hAnsi="宋体" w:cs="宋体"/>
          <w:sz w:val="28"/>
          <w:szCs w:val="28"/>
          <w:lang w:eastAsia="zh-CN"/>
        </w:rPr>
        <w:t>的</w:t>
      </w:r>
      <w:r>
        <w:rPr>
          <w:rFonts w:hint="eastAsia" w:hAnsi="宋体" w:cs="宋体"/>
          <w:sz w:val="28"/>
          <w:szCs w:val="28"/>
          <w:lang w:val="en-US" w:eastAsia="zh-CN"/>
        </w:rPr>
        <w:t>PDF电子版一起发送到邮箱</w:t>
      </w:r>
      <w:r>
        <w:rPr>
          <w:rFonts w:hAnsi="宋体" w:cs="宋体"/>
          <w:sz w:val="28"/>
          <w:szCs w:val="28"/>
        </w:rPr>
        <w:t>。</w:t>
      </w:r>
      <w:r>
        <w:rPr>
          <w:rFonts w:hint="eastAsia" w:ascii="宋体" w:hAnsi="宋体" w:eastAsia="宋体" w:cs="宋体"/>
          <w:i w:val="0"/>
          <w:caps w:val="0"/>
          <w:color w:val="383838"/>
          <w:spacing w:val="0"/>
          <w:sz w:val="28"/>
          <w:szCs w:val="28"/>
          <w:shd w:val="clear" w:fill="FFFFFF"/>
          <w:vertAlign w:val="baseline"/>
          <w:lang w:val="en-US" w:eastAsia="zh-CN"/>
        </w:rPr>
        <w:t>纸质</w:t>
      </w:r>
      <w:r>
        <w:rPr>
          <w:rFonts w:hint="eastAsia" w:ascii="宋体" w:hAnsi="宋体" w:eastAsia="宋体" w:cs="宋体"/>
          <w:i w:val="0"/>
          <w:caps w:val="0"/>
          <w:color w:val="383838"/>
          <w:spacing w:val="0"/>
          <w:sz w:val="28"/>
          <w:szCs w:val="28"/>
          <w:shd w:val="clear" w:fill="FFFFFF"/>
          <w:vertAlign w:val="baseline"/>
          <w:lang w:eastAsia="zh-CN"/>
        </w:rPr>
        <w:t>报名资料，随同比选申请文件（密封）在</w:t>
      </w:r>
      <w:r>
        <w:rPr>
          <w:rFonts w:hint="eastAsia" w:ascii="宋体" w:hAnsi="宋体" w:eastAsia="宋体" w:cs="宋体"/>
          <w:i w:val="0"/>
          <w:caps w:val="0"/>
          <w:color w:val="383838"/>
          <w:spacing w:val="0"/>
          <w:sz w:val="28"/>
          <w:szCs w:val="28"/>
          <w:shd w:val="clear" w:fill="FFFFFF"/>
          <w:vertAlign w:val="baseline"/>
        </w:rPr>
        <w:t>比选</w:t>
      </w:r>
      <w:r>
        <w:rPr>
          <w:rFonts w:hint="eastAsia" w:ascii="宋体" w:hAnsi="宋体" w:eastAsia="宋体" w:cs="宋体"/>
          <w:i w:val="0"/>
          <w:caps w:val="0"/>
          <w:color w:val="383838"/>
          <w:spacing w:val="0"/>
          <w:sz w:val="28"/>
          <w:szCs w:val="28"/>
          <w:shd w:val="clear" w:fill="FFFFFF"/>
          <w:vertAlign w:val="baseline"/>
          <w:lang w:eastAsia="zh-CN"/>
        </w:rPr>
        <w:t>时间、地点</w:t>
      </w:r>
      <w:r>
        <w:rPr>
          <w:rFonts w:hint="eastAsia" w:ascii="宋体" w:hAnsi="宋体" w:eastAsia="宋体" w:cs="宋体"/>
          <w:i w:val="0"/>
          <w:caps w:val="0"/>
          <w:color w:val="383838"/>
          <w:spacing w:val="0"/>
          <w:sz w:val="28"/>
          <w:szCs w:val="28"/>
          <w:shd w:val="clear" w:fill="FFFFFF"/>
          <w:vertAlign w:val="baseline"/>
          <w:lang w:val="en-US" w:eastAsia="zh-CN"/>
        </w:rPr>
        <w:t>现场递交。</w:t>
      </w:r>
    </w:p>
    <w:p>
      <w:pPr>
        <w:spacing w:line="360" w:lineRule="auto"/>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、响应文件要</w:t>
      </w:r>
      <w:r>
        <w:rPr>
          <w:rFonts w:hint="eastAsia" w:ascii="宋体" w:hAnsi="宋体" w:eastAsia="宋体" w:cs="宋体"/>
          <w:b/>
          <w:bCs/>
          <w:sz w:val="28"/>
          <w:szCs w:val="28"/>
          <w:lang w:eastAsia="zh-CN"/>
        </w:rPr>
        <w:t>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参加本次比选的</w:t>
      </w:r>
      <w:r>
        <w:rPr>
          <w:rFonts w:hint="eastAsia" w:ascii="宋体" w:hAnsi="宋体" w:eastAsia="宋体" w:cs="宋体"/>
          <w:sz w:val="28"/>
          <w:szCs w:val="28"/>
          <w:lang w:eastAsia="zh-CN"/>
        </w:rPr>
        <w:t>供应商</w:t>
      </w:r>
      <w:r>
        <w:rPr>
          <w:rFonts w:hint="eastAsia" w:ascii="宋体" w:hAnsi="宋体" w:eastAsia="宋体" w:cs="宋体"/>
          <w:sz w:val="28"/>
          <w:szCs w:val="28"/>
        </w:rPr>
        <w:t>应准备响应</w:t>
      </w:r>
      <w:r>
        <w:rPr>
          <w:rFonts w:hint="eastAsia" w:ascii="宋体" w:hAnsi="宋体" w:eastAsia="宋体" w:cs="宋体"/>
          <w:sz w:val="28"/>
          <w:szCs w:val="28"/>
          <w:lang w:eastAsia="zh-CN"/>
        </w:rPr>
        <w:t>文件</w:t>
      </w:r>
      <w:r>
        <w:rPr>
          <w:rFonts w:hint="eastAsia" w:ascii="宋体" w:hAnsi="宋体" w:eastAsia="宋体" w:cs="宋体"/>
          <w:sz w:val="28"/>
          <w:szCs w:val="28"/>
        </w:rPr>
        <w:t>2份（1正1副），内容包括但不限于公司基本资料、资格条件证明材料、技术服务要求的证明材料、</w:t>
      </w:r>
      <w:r>
        <w:rPr>
          <w:rFonts w:hint="eastAsia" w:ascii="宋体" w:hAnsi="宋体" w:eastAsia="宋体" w:cs="宋体"/>
          <w:sz w:val="28"/>
          <w:szCs w:val="28"/>
          <w:lang w:eastAsia="zh-CN"/>
        </w:rPr>
        <w:t>服务方案、</w:t>
      </w:r>
      <w:r>
        <w:rPr>
          <w:rFonts w:hint="eastAsia" w:ascii="宋体" w:hAnsi="宋体" w:eastAsia="宋体" w:cs="宋体"/>
          <w:sz w:val="28"/>
          <w:szCs w:val="28"/>
        </w:rPr>
        <w:t>评分细则要求的资料等。</w:t>
      </w:r>
    </w:p>
    <w:p>
      <w:pPr>
        <w:numPr>
          <w:ilvl w:val="0"/>
          <w:numId w:val="0"/>
        </w:numPr>
        <w:spacing w:line="360" w:lineRule="auto"/>
        <w:ind w:firstLine="562" w:firstLineChars="200"/>
      </w:pPr>
      <w:r>
        <w:rPr>
          <w:rFonts w:hint="eastAsia" w:hAnsi="宋体" w:cs="宋体"/>
          <w:b/>
          <w:color w:val="000000"/>
          <w:sz w:val="28"/>
          <w:szCs w:val="28"/>
          <w:lang w:eastAsia="zh-CN"/>
        </w:rPr>
        <w:t>六、</w:t>
      </w:r>
      <w:r>
        <w:rPr>
          <w:rFonts w:hint="eastAsia" w:hAnsi="宋体" w:cs="宋体"/>
          <w:b/>
          <w:color w:val="000000"/>
          <w:sz w:val="28"/>
          <w:szCs w:val="28"/>
        </w:rPr>
        <w:t>响应文件递交截止时间：</w:t>
      </w:r>
      <w:r>
        <w:rPr>
          <w:rFonts w:hint="eastAsia" w:hAnsi="宋体" w:cs="宋体"/>
          <w:b/>
          <w:bCs/>
          <w:color w:val="auto"/>
          <w:sz w:val="28"/>
          <w:szCs w:val="28"/>
          <w:u w:val="single"/>
        </w:rPr>
        <w:t>20</w:t>
      </w:r>
      <w:r>
        <w:rPr>
          <w:rFonts w:hAnsi="宋体" w:cs="宋体"/>
          <w:b/>
          <w:bCs/>
          <w:color w:val="auto"/>
          <w:sz w:val="28"/>
          <w:szCs w:val="28"/>
          <w:u w:val="single"/>
        </w:rPr>
        <w:t>22</w:t>
      </w:r>
      <w:r>
        <w:rPr>
          <w:rFonts w:hint="eastAsia" w:hAnsi="宋体" w:cs="宋体"/>
          <w:b/>
          <w:bCs/>
          <w:color w:val="auto"/>
          <w:sz w:val="28"/>
          <w:szCs w:val="28"/>
          <w:u w:val="single"/>
        </w:rPr>
        <w:t>年</w:t>
      </w:r>
      <w:r>
        <w:rPr>
          <w:rFonts w:hint="eastAsia" w:hAnsi="宋体" w:cs="宋体"/>
          <w:b/>
          <w:bCs/>
          <w:color w:val="auto"/>
          <w:sz w:val="28"/>
          <w:szCs w:val="28"/>
          <w:u w:val="single"/>
          <w:lang w:val="en-US" w:eastAsia="zh-CN"/>
        </w:rPr>
        <w:t>12</w:t>
      </w:r>
      <w:r>
        <w:rPr>
          <w:rFonts w:hint="eastAsia" w:hAnsi="宋体" w:cs="宋体"/>
          <w:b/>
          <w:bCs/>
          <w:color w:val="auto"/>
          <w:sz w:val="28"/>
          <w:szCs w:val="28"/>
          <w:u w:val="single"/>
        </w:rPr>
        <w:t>月</w:t>
      </w:r>
      <w:r>
        <w:rPr>
          <w:rFonts w:hint="eastAsia" w:hAnsi="宋体" w:cs="宋体"/>
          <w:b/>
          <w:bCs/>
          <w:color w:val="auto"/>
          <w:sz w:val="28"/>
          <w:szCs w:val="28"/>
          <w:u w:val="single"/>
          <w:lang w:val="en-US" w:eastAsia="zh-CN"/>
        </w:rPr>
        <w:t>12</w:t>
      </w:r>
      <w:r>
        <w:rPr>
          <w:rFonts w:hint="eastAsia" w:hAnsi="宋体" w:cs="宋体"/>
          <w:b/>
          <w:bCs/>
          <w:color w:val="auto"/>
          <w:sz w:val="28"/>
          <w:szCs w:val="28"/>
          <w:u w:val="single"/>
        </w:rPr>
        <w:t>日</w:t>
      </w:r>
      <w:r>
        <w:rPr>
          <w:rFonts w:hint="eastAsia" w:hAnsi="宋体" w:cs="宋体"/>
          <w:b/>
          <w:bCs/>
          <w:color w:val="auto"/>
          <w:sz w:val="28"/>
          <w:szCs w:val="28"/>
          <w:u w:val="single"/>
          <w:lang w:val="en-US" w:eastAsia="zh-CN"/>
        </w:rPr>
        <w:t>14</w:t>
      </w:r>
      <w:r>
        <w:rPr>
          <w:rFonts w:hint="eastAsia" w:hAnsi="宋体" w:cs="宋体"/>
          <w:b/>
          <w:bCs/>
          <w:color w:val="auto"/>
          <w:sz w:val="28"/>
          <w:szCs w:val="28"/>
          <w:u w:val="single"/>
        </w:rPr>
        <w:t>时</w:t>
      </w:r>
      <w:r>
        <w:rPr>
          <w:rFonts w:hint="eastAsia" w:hAnsi="宋体" w:cs="宋体"/>
          <w:color w:val="auto"/>
          <w:sz w:val="28"/>
          <w:szCs w:val="28"/>
        </w:rPr>
        <w:t>，于截止时间前当天递交。</w:t>
      </w:r>
    </w:p>
    <w:p>
      <w:pPr>
        <w:pStyle w:val="5"/>
        <w:numPr>
          <w:ilvl w:val="0"/>
          <w:numId w:val="0"/>
        </w:numPr>
        <w:spacing w:line="360" w:lineRule="auto"/>
        <w:ind w:firstLine="562" w:firstLineChars="200"/>
        <w:rPr>
          <w:rFonts w:hint="eastAsia" w:ascii="宋体" w:hAnsi="宋体" w:eastAsia="宋体" w:cs="宋体"/>
          <w:color w:val="000000"/>
          <w:sz w:val="28"/>
          <w:szCs w:val="28"/>
        </w:rPr>
      </w:pPr>
      <w:r>
        <w:rPr>
          <w:rFonts w:hint="eastAsia" w:ascii="宋体" w:hAnsi="宋体" w:cs="宋体"/>
          <w:b/>
          <w:color w:val="000000"/>
          <w:sz w:val="28"/>
          <w:szCs w:val="28"/>
          <w:lang w:eastAsia="zh-CN"/>
        </w:rPr>
        <w:t>七、</w:t>
      </w:r>
      <w:r>
        <w:rPr>
          <w:rFonts w:hint="eastAsia" w:ascii="宋体" w:hAnsi="宋体" w:cs="宋体"/>
          <w:b/>
          <w:color w:val="000000"/>
          <w:sz w:val="28"/>
          <w:szCs w:val="28"/>
        </w:rPr>
        <w:t>比选申请文件递交及比选会召开地点：</w:t>
      </w:r>
      <w:r>
        <w:rPr>
          <w:rFonts w:hint="eastAsia" w:ascii="宋体" w:hAnsi="宋体"/>
          <w:b/>
          <w:bCs/>
          <w:sz w:val="28"/>
          <w:szCs w:val="28"/>
          <w:highlight w:val="none"/>
          <w:u w:val="single"/>
          <w:lang w:eastAsia="zh-CN"/>
        </w:rPr>
        <w:t>大邑县人民医院医技五楼</w:t>
      </w:r>
      <w:r>
        <w:rPr>
          <w:rFonts w:hint="eastAsia" w:ascii="宋体" w:hAnsi="宋体"/>
          <w:b/>
          <w:bCs/>
          <w:sz w:val="28"/>
          <w:szCs w:val="28"/>
          <w:highlight w:val="none"/>
          <w:u w:val="single"/>
          <w:lang w:val="en-US" w:eastAsia="zh-CN"/>
        </w:rPr>
        <w:t>2号会议室</w:t>
      </w:r>
      <w:r>
        <w:rPr>
          <w:rFonts w:hint="eastAsia" w:ascii="宋体" w:hAnsi="宋体" w:cs="宋体"/>
          <w:color w:val="000000"/>
          <w:sz w:val="28"/>
          <w:szCs w:val="28"/>
        </w:rPr>
        <w:t>。</w:t>
      </w:r>
      <w:r>
        <w:rPr>
          <w:rFonts w:hint="eastAsia" w:hAnsi="宋体" w:cs="宋体"/>
          <w:color w:val="000000"/>
          <w:sz w:val="28"/>
          <w:szCs w:val="28"/>
        </w:rPr>
        <w:t>响应</w:t>
      </w:r>
      <w:r>
        <w:rPr>
          <w:rFonts w:hint="eastAsia" w:ascii="宋体" w:hAnsi="宋体" w:cs="宋体"/>
          <w:color w:val="000000"/>
          <w:sz w:val="28"/>
          <w:szCs w:val="28"/>
        </w:rPr>
        <w:t>文件必须在比选申请文件递交截止时间前密封送达比选地点。逾期送达或未密封的比选申请文件不予接收。</w:t>
      </w:r>
      <w:r>
        <w:rPr>
          <w:rFonts w:hint="eastAsia" w:ascii="宋体" w:hAnsi="宋体" w:eastAsia="宋体" w:cs="宋体"/>
          <w:sz w:val="28"/>
          <w:szCs w:val="28"/>
        </w:rPr>
        <w:t>如递交响应文件的供应商或者符合资格条件的供应商不足三家，则本项目作流标处理</w:t>
      </w:r>
      <w:r>
        <w:rPr>
          <w:rFonts w:hint="eastAsia" w:ascii="宋体" w:hAnsi="宋体" w:eastAsia="宋体" w:cs="宋体"/>
          <w:sz w:val="28"/>
          <w:szCs w:val="28"/>
          <w:lang w:eastAsia="zh-CN"/>
        </w:rPr>
        <w:t>，将</w:t>
      </w:r>
      <w:r>
        <w:rPr>
          <w:rFonts w:hint="eastAsia" w:ascii="宋体" w:hAnsi="宋体" w:eastAsia="宋体" w:cs="宋体"/>
          <w:sz w:val="28"/>
          <w:szCs w:val="28"/>
        </w:rPr>
        <w:t>重新组织比选。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2" w:firstLineChars="200"/>
        <w:jc w:val="left"/>
        <w:textAlignment w:val="auto"/>
        <w:rPr>
          <w:rFonts w:hint="eastAsia" w:ascii="宋体" w:hAnsi="宋体" w:cs="宋体"/>
          <w:b/>
          <w:bCs/>
          <w:color w:val="000000"/>
          <w:sz w:val="28"/>
          <w:szCs w:val="28"/>
          <w:lang w:eastAsia="zh-CN"/>
        </w:rPr>
      </w:pPr>
      <w:r>
        <w:rPr>
          <w:rFonts w:hint="eastAsia" w:ascii="宋体" w:hAnsi="宋体" w:cs="宋体"/>
          <w:b/>
          <w:bCs/>
          <w:color w:val="000000"/>
          <w:sz w:val="28"/>
          <w:szCs w:val="28"/>
          <w:lang w:eastAsia="zh-CN"/>
        </w:rPr>
        <w:t>八、参会要求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宋体" w:hAnsi="宋体" w:eastAsia="宋体" w:cs="宋体"/>
          <w:color w:val="000000"/>
          <w:sz w:val="28"/>
          <w:szCs w:val="28"/>
        </w:rPr>
      </w:pPr>
      <w:r>
        <w:rPr>
          <w:rFonts w:hint="eastAsia" w:ascii="宋体" w:hAnsi="宋体" w:cs="宋体"/>
          <w:color w:val="000000"/>
          <w:sz w:val="28"/>
          <w:szCs w:val="28"/>
          <w:lang w:eastAsia="zh-CN"/>
        </w:rPr>
        <w:t>参加此次比选会的供应商在会前需提供</w:t>
      </w:r>
      <w:r>
        <w:rPr>
          <w:rFonts w:hint="eastAsia" w:ascii="宋体" w:hAnsi="宋体" w:cs="宋体"/>
          <w:color w:val="000000"/>
          <w:sz w:val="28"/>
          <w:szCs w:val="28"/>
          <w:lang w:val="en-US" w:eastAsia="zh-CN"/>
        </w:rPr>
        <w:t>48小时核酸检测报告，</w:t>
      </w:r>
      <w:r>
        <w:rPr>
          <w:rFonts w:hint="eastAsia" w:ascii="宋体" w:hAnsi="宋体" w:eastAsia="宋体" w:cs="宋体"/>
          <w:color w:val="000000" w:themeColor="text1"/>
          <w:kern w:val="0"/>
          <w:sz w:val="28"/>
          <w:szCs w:val="28"/>
          <w:highlight w:val="none"/>
          <w:shd w:val="clear" w:color="auto" w:fill="auto"/>
          <w:lang w:val="en-US" w:eastAsia="zh-CN" w:bidi="ar"/>
          <w14:textFill>
            <w14:solidFill>
              <w14:schemeClr w14:val="tx1"/>
            </w14:solidFill>
          </w14:textFill>
        </w:rPr>
        <w:t>当日请配合全程佩戴口罩、测体温，亮健康码，亮行程卡，风险城市旅居码，接受流行病学调查。</w:t>
      </w:r>
    </w:p>
    <w:p>
      <w:pPr>
        <w:spacing w:line="360" w:lineRule="auto"/>
        <w:ind w:firstLine="562" w:firstLineChars="200"/>
        <w:rPr>
          <w:rFonts w:hAnsi="宋体" w:cs="宋体"/>
          <w:b/>
          <w:color w:val="000000"/>
          <w:sz w:val="28"/>
          <w:szCs w:val="28"/>
        </w:rPr>
      </w:pPr>
      <w:r>
        <w:rPr>
          <w:rFonts w:hint="eastAsia" w:hAnsi="宋体" w:cs="宋体"/>
          <w:b/>
          <w:color w:val="000000"/>
          <w:sz w:val="28"/>
          <w:szCs w:val="28"/>
          <w:lang w:eastAsia="zh-CN"/>
        </w:rPr>
        <w:t>九</w:t>
      </w:r>
      <w:r>
        <w:rPr>
          <w:rFonts w:hint="eastAsia" w:hAnsi="宋体" w:cs="宋体"/>
          <w:b/>
          <w:color w:val="000000"/>
          <w:sz w:val="28"/>
          <w:szCs w:val="28"/>
        </w:rPr>
        <w:t>、联系方式</w:t>
      </w:r>
    </w:p>
    <w:p>
      <w:pPr>
        <w:spacing w:line="360" w:lineRule="auto"/>
        <w:ind w:firstLine="562" w:firstLineChars="200"/>
        <w:rPr>
          <w:rFonts w:hAnsi="宋体" w:cs="宋体"/>
          <w:b/>
          <w:color w:val="000000"/>
          <w:sz w:val="28"/>
          <w:szCs w:val="28"/>
        </w:rPr>
      </w:pPr>
      <w:r>
        <w:rPr>
          <w:rFonts w:hint="eastAsia" w:hAnsi="宋体" w:cs="宋体"/>
          <w:b/>
          <w:color w:val="000000"/>
          <w:sz w:val="28"/>
          <w:szCs w:val="28"/>
        </w:rPr>
        <w:t xml:space="preserve">      </w:t>
      </w:r>
      <w:r>
        <w:rPr>
          <w:rFonts w:hint="eastAsia" w:hAnsi="宋体" w:cs="宋体"/>
          <w:bCs/>
          <w:color w:val="000000"/>
          <w:sz w:val="28"/>
          <w:szCs w:val="28"/>
        </w:rPr>
        <w:t>比选人：</w:t>
      </w:r>
      <w:r>
        <w:rPr>
          <w:rFonts w:hint="eastAsia" w:hAnsi="宋体" w:cs="宋体"/>
          <w:color w:val="000000"/>
          <w:sz w:val="28"/>
          <w:szCs w:val="28"/>
        </w:rPr>
        <w:t>大邑县人民医院</w:t>
      </w:r>
    </w:p>
    <w:p>
      <w:pPr>
        <w:spacing w:line="360" w:lineRule="auto"/>
        <w:ind w:firstLine="1405" w:firstLineChars="502"/>
        <w:rPr>
          <w:rFonts w:hint="default" w:hAnsi="宋体" w:eastAsia="仿宋" w:cs="宋体"/>
          <w:color w:val="000000"/>
          <w:sz w:val="28"/>
          <w:szCs w:val="28"/>
          <w:lang w:val="en-US" w:eastAsia="zh-CN"/>
        </w:rPr>
      </w:pPr>
      <w:r>
        <w:rPr>
          <w:rFonts w:hAnsi="宋体" w:cs="宋体"/>
          <w:color w:val="000000"/>
          <w:sz w:val="28"/>
          <w:szCs w:val="28"/>
        </w:rPr>
        <w:t>地</w:t>
      </w:r>
      <w:r>
        <w:rPr>
          <w:rFonts w:hint="eastAsia" w:hAnsi="宋体" w:cs="宋体"/>
          <w:color w:val="000000"/>
          <w:sz w:val="28"/>
          <w:szCs w:val="28"/>
          <w:lang w:val="en-US" w:eastAsia="zh-CN"/>
        </w:rPr>
        <w:t xml:space="preserve">  </w:t>
      </w:r>
      <w:r>
        <w:rPr>
          <w:rFonts w:hAnsi="宋体" w:cs="宋体"/>
          <w:color w:val="000000"/>
          <w:sz w:val="28"/>
          <w:szCs w:val="28"/>
        </w:rPr>
        <w:t>址</w:t>
      </w:r>
      <w:r>
        <w:rPr>
          <w:rFonts w:hint="eastAsia" w:hAnsi="宋体" w:cs="宋体"/>
          <w:color w:val="000000"/>
          <w:sz w:val="28"/>
          <w:szCs w:val="28"/>
        </w:rPr>
        <w:t>：</w:t>
      </w:r>
      <w:r>
        <w:rPr>
          <w:rFonts w:hint="eastAsia" w:hAnsi="宋体" w:cs="宋体"/>
          <w:color w:val="000000"/>
          <w:sz w:val="28"/>
          <w:szCs w:val="28"/>
          <w:lang w:eastAsia="zh-CN"/>
        </w:rPr>
        <w:t>大邑县晋原镇北街</w:t>
      </w:r>
      <w:r>
        <w:rPr>
          <w:rFonts w:hint="eastAsia" w:hAnsi="宋体" w:cs="宋体"/>
          <w:color w:val="000000"/>
          <w:sz w:val="28"/>
          <w:szCs w:val="28"/>
          <w:lang w:val="en-US" w:eastAsia="zh-CN"/>
        </w:rPr>
        <w:t>323号</w:t>
      </w:r>
    </w:p>
    <w:p>
      <w:pPr>
        <w:spacing w:line="360" w:lineRule="auto"/>
        <w:ind w:firstLine="1405" w:firstLineChars="502"/>
        <w:rPr>
          <w:rFonts w:hAnsi="宋体" w:cs="宋体"/>
          <w:color w:val="000000"/>
          <w:sz w:val="28"/>
          <w:szCs w:val="28"/>
        </w:rPr>
      </w:pPr>
      <w:r>
        <w:rPr>
          <w:rFonts w:hint="eastAsia" w:hAnsi="宋体" w:cs="宋体"/>
          <w:color w:val="000000"/>
          <w:sz w:val="28"/>
          <w:szCs w:val="28"/>
        </w:rPr>
        <w:t xml:space="preserve">联系人： </w:t>
      </w:r>
      <w:r>
        <w:rPr>
          <w:rFonts w:hint="eastAsia" w:hAnsi="宋体" w:cs="宋体"/>
          <w:color w:val="000000"/>
          <w:sz w:val="28"/>
          <w:szCs w:val="28"/>
          <w:lang w:eastAsia="zh-CN"/>
        </w:rPr>
        <w:t>郑老师</w:t>
      </w:r>
      <w:r>
        <w:rPr>
          <w:rFonts w:hint="eastAsia" w:hAnsi="宋体" w:cs="宋体"/>
          <w:color w:val="000000"/>
          <w:sz w:val="28"/>
          <w:szCs w:val="28"/>
        </w:rPr>
        <w:t xml:space="preserve">  </w:t>
      </w:r>
      <w:r>
        <w:rPr>
          <w:rFonts w:hint="eastAsia" w:hAnsi="宋体" w:cs="宋体"/>
          <w:color w:val="000000"/>
          <w:sz w:val="28"/>
          <w:szCs w:val="28"/>
          <w:lang w:eastAsia="zh-CN"/>
        </w:rPr>
        <w:t>张老师</w:t>
      </w:r>
      <w:r>
        <w:rPr>
          <w:rFonts w:hint="eastAsia" w:hAnsi="宋体" w:cs="宋体"/>
          <w:color w:val="000000"/>
          <w:sz w:val="28"/>
          <w:szCs w:val="28"/>
        </w:rPr>
        <w:t xml:space="preserve"> </w:t>
      </w:r>
    </w:p>
    <w:p>
      <w:pPr>
        <w:spacing w:line="360" w:lineRule="auto"/>
        <w:ind w:firstLine="1405" w:firstLineChars="502"/>
        <w:rPr>
          <w:rFonts w:hint="default"/>
          <w:lang w:val="en-US"/>
        </w:rPr>
      </w:pPr>
      <w:r>
        <w:rPr>
          <w:rFonts w:hint="eastAsia" w:hAnsi="宋体" w:cs="宋体"/>
          <w:color w:val="000000"/>
          <w:sz w:val="28"/>
          <w:szCs w:val="28"/>
        </w:rPr>
        <w:t xml:space="preserve">电 </w:t>
      </w:r>
      <w:r>
        <w:rPr>
          <w:rFonts w:hint="eastAsia" w:hAnsi="宋体" w:cs="宋体"/>
          <w:color w:val="000000"/>
          <w:sz w:val="28"/>
          <w:szCs w:val="28"/>
          <w:lang w:val="en-US" w:eastAsia="zh-CN"/>
        </w:rPr>
        <w:t xml:space="preserve"> </w:t>
      </w:r>
      <w:r>
        <w:rPr>
          <w:rFonts w:hint="eastAsia" w:hAnsi="宋体" w:cs="宋体"/>
          <w:color w:val="000000"/>
          <w:sz w:val="28"/>
          <w:szCs w:val="28"/>
        </w:rPr>
        <w:t>话：</w:t>
      </w:r>
      <w:r>
        <w:rPr>
          <w:rFonts w:hint="eastAsia" w:hAnsi="宋体"/>
          <w:bCs/>
          <w:color w:val="000000"/>
          <w:sz w:val="28"/>
          <w:szCs w:val="28"/>
        </w:rPr>
        <w:t xml:space="preserve"> </w:t>
      </w:r>
      <w:r>
        <w:rPr>
          <w:rFonts w:hint="eastAsia" w:hAnsi="宋体"/>
          <w:bCs/>
          <w:color w:val="000000"/>
          <w:sz w:val="28"/>
          <w:szCs w:val="28"/>
          <w:lang w:val="en-US" w:eastAsia="zh-CN"/>
        </w:rPr>
        <w:t>028 88268035</w:t>
      </w: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8"/>
          <w:szCs w:val="28"/>
          <w:lang w:val="en-US" w:eastAsia="zh-CN"/>
        </w:rPr>
      </w:pPr>
      <w:r>
        <w:rPr>
          <w:rFonts w:hint="eastAsia"/>
          <w:sz w:val="24"/>
          <w:szCs w:val="24"/>
          <w:lang w:val="en-US" w:eastAsia="zh-CN"/>
        </w:rPr>
        <w:t xml:space="preserve">                                           </w:t>
      </w:r>
      <w:r>
        <w:rPr>
          <w:rFonts w:hint="eastAsia"/>
          <w:sz w:val="28"/>
          <w:szCs w:val="28"/>
          <w:lang w:val="en-US" w:eastAsia="zh-CN"/>
        </w:rPr>
        <w:t xml:space="preserve">  </w:t>
      </w: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ind w:firstLine="5600" w:firstLineChars="2000"/>
        <w:rPr>
          <w:rFonts w:hint="default" w:eastAsia="仿宋"/>
          <w:sz w:val="28"/>
          <w:szCs w:val="28"/>
          <w:lang w:val="en-US" w:eastAsia="zh-CN"/>
        </w:rPr>
      </w:pPr>
      <w:r>
        <w:rPr>
          <w:rFonts w:hint="eastAsia"/>
          <w:sz w:val="28"/>
          <w:szCs w:val="28"/>
          <w:lang w:val="en-US" w:eastAsia="zh-CN"/>
        </w:rPr>
        <w:t>2022年12月2日</w:t>
      </w:r>
    </w:p>
    <w:p>
      <w:pPr>
        <w:pStyle w:val="2"/>
      </w:pPr>
    </w:p>
    <w:p>
      <w:pPr>
        <w:widowControl/>
        <w:rPr>
          <w:rFonts w:ascii="方正小标宋简体" w:hAnsi="宋体" w:eastAsia="方正小标宋简体" w:cs="宋体"/>
          <w:b/>
          <w:bCs/>
          <w:color w:val="000000"/>
          <w:kern w:val="0"/>
          <w:sz w:val="36"/>
          <w:szCs w:val="36"/>
        </w:rPr>
      </w:pPr>
    </w:p>
    <w:p>
      <w:pPr>
        <w:widowControl/>
        <w:rPr>
          <w:rFonts w:ascii="方正小标宋简体" w:hAnsi="宋体" w:eastAsia="方正小标宋简体" w:cs="宋体"/>
          <w:b/>
          <w:bCs/>
          <w:color w:val="000000"/>
          <w:kern w:val="0"/>
          <w:sz w:val="36"/>
          <w:szCs w:val="36"/>
        </w:rPr>
      </w:pPr>
    </w:p>
    <w:p>
      <w:pPr>
        <w:widowControl/>
        <w:rPr>
          <w:rFonts w:ascii="方正小标宋简体" w:hAnsi="宋体" w:eastAsia="方正小标宋简体" w:cs="宋体"/>
          <w:b/>
          <w:bCs/>
          <w:color w:val="000000"/>
          <w:kern w:val="0"/>
          <w:sz w:val="36"/>
          <w:szCs w:val="36"/>
        </w:rPr>
      </w:pPr>
      <w:bookmarkStart w:id="19" w:name="_GoBack"/>
      <w:bookmarkEnd w:id="19"/>
    </w:p>
    <w:p>
      <w:pPr>
        <w:widowControl/>
        <w:rPr>
          <w:rFonts w:ascii="方正小标宋简体" w:hAnsi="宋体" w:eastAsia="方正小标宋简体" w:cs="宋体"/>
          <w:b/>
          <w:bCs/>
          <w:color w:val="000000"/>
          <w:kern w:val="0"/>
          <w:sz w:val="36"/>
          <w:szCs w:val="36"/>
        </w:rPr>
      </w:pPr>
    </w:p>
    <w:p>
      <w:pPr>
        <w:widowControl/>
        <w:rPr>
          <w:rFonts w:hint="eastAsia" w:ascii="方正小标宋简体" w:hAnsi="宋体" w:eastAsia="方正小标宋简体" w:cs="宋体"/>
          <w:b/>
          <w:bCs/>
          <w:color w:val="000000"/>
          <w:kern w:val="0"/>
          <w:sz w:val="36"/>
          <w:szCs w:val="36"/>
        </w:rPr>
      </w:pPr>
    </w:p>
    <w:p>
      <w:pPr>
        <w:widowControl/>
        <w:rPr>
          <w:rFonts w:ascii="方正小标宋简体" w:hAnsi="宋体" w:eastAsia="方正小标宋简体" w:cs="宋体"/>
          <w:b/>
          <w:bCs/>
          <w:color w:val="000000"/>
          <w:kern w:val="0"/>
          <w:sz w:val="36"/>
          <w:szCs w:val="36"/>
        </w:rPr>
      </w:pPr>
    </w:p>
    <w:p>
      <w:pPr>
        <w:widowControl/>
        <w:rPr>
          <w:rFonts w:ascii="方正小标宋简体" w:hAnsi="宋体" w:eastAsia="方正小标宋简体" w:cs="宋体"/>
          <w:b/>
          <w:bCs/>
          <w:color w:val="000000"/>
          <w:kern w:val="0"/>
          <w:sz w:val="21"/>
          <w:szCs w:val="21"/>
        </w:rPr>
      </w:pPr>
    </w:p>
    <w:p>
      <w:pPr>
        <w:pStyle w:val="3"/>
      </w:pPr>
      <w:bookmarkStart w:id="17" w:name="_Toc88818330"/>
      <w:r>
        <w:t>二</w:t>
      </w:r>
      <w:r>
        <w:rPr>
          <w:rFonts w:hint="eastAsia"/>
        </w:rPr>
        <w:t>、电梯维保项目服务内容及要求</w:t>
      </w:r>
      <w:bookmarkEnd w:id="17"/>
    </w:p>
    <w:p>
      <w:pPr>
        <w:spacing w:line="48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t>（一）项目概况</w:t>
      </w:r>
    </w:p>
    <w:p>
      <w:pPr>
        <w:spacing w:line="480" w:lineRule="auto"/>
        <w:ind w:firstLine="560" w:firstLineChars="200"/>
        <w:rPr>
          <w:rFonts w:hint="eastAsia" w:ascii="宋体" w:hAnsi="宋体" w:eastAsia="宋体" w:cs="宋体"/>
          <w:sz w:val="28"/>
          <w:szCs w:val="28"/>
        </w:rPr>
      </w:pPr>
      <w:r>
        <w:rPr>
          <w:rFonts w:hint="eastAsia" w:ascii="宋体" w:hAnsi="宋体" w:eastAsia="宋体" w:cs="宋体"/>
          <w:color w:val="000000"/>
          <w:sz w:val="28"/>
          <w:szCs w:val="28"/>
        </w:rPr>
        <w:t>我院现共有医用电梯</w:t>
      </w:r>
      <w:r>
        <w:rPr>
          <w:rFonts w:hint="eastAsia" w:ascii="宋体" w:hAnsi="宋体" w:eastAsia="宋体" w:cs="宋体"/>
          <w:sz w:val="28"/>
          <w:szCs w:val="28"/>
        </w:rPr>
        <w:t>（曳引驱动乘客电梯）1</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台</w:t>
      </w:r>
      <w:r>
        <w:rPr>
          <w:rFonts w:hint="eastAsia" w:ascii="宋体" w:hAnsi="宋体" w:eastAsia="宋体" w:cs="宋体"/>
          <w:color w:val="000000"/>
          <w:sz w:val="28"/>
          <w:szCs w:val="28"/>
          <w:lang w:eastAsia="zh-CN"/>
        </w:rPr>
        <w:t>和</w:t>
      </w:r>
      <w:r>
        <w:rPr>
          <w:rFonts w:hint="eastAsia" w:ascii="宋体" w:hAnsi="宋体" w:eastAsia="宋体" w:cs="宋体"/>
          <w:color w:val="000000"/>
          <w:sz w:val="28"/>
          <w:szCs w:val="28"/>
        </w:rPr>
        <w:t>餐梯</w:t>
      </w:r>
      <w:r>
        <w:rPr>
          <w:rFonts w:hint="eastAsia" w:ascii="宋体" w:hAnsi="宋体" w:eastAsia="宋体" w:cs="宋体"/>
          <w:sz w:val="28"/>
          <w:szCs w:val="28"/>
        </w:rPr>
        <w:t>（杂物电梯）</w:t>
      </w:r>
      <w:r>
        <w:rPr>
          <w:rFonts w:hint="eastAsia" w:ascii="宋体" w:hAnsi="宋体" w:eastAsia="宋体" w:cs="宋体"/>
          <w:color w:val="000000"/>
          <w:sz w:val="28"/>
          <w:szCs w:val="28"/>
        </w:rPr>
        <w:t>1台。其中综合楼电梯</w:t>
      </w:r>
      <w:r>
        <w:rPr>
          <w:rFonts w:hint="eastAsia" w:ascii="宋体" w:hAnsi="宋体" w:eastAsia="宋体" w:cs="宋体"/>
          <w:sz w:val="28"/>
          <w:szCs w:val="28"/>
        </w:rPr>
        <w:t>为</w:t>
      </w:r>
      <w:r>
        <w:rPr>
          <w:rFonts w:hint="eastAsia" w:ascii="宋体" w:hAnsi="宋体" w:eastAsia="宋体" w:cs="宋体"/>
          <w:color w:val="000000"/>
          <w:sz w:val="28"/>
          <w:szCs w:val="28"/>
        </w:rPr>
        <w:t>蒂森</w:t>
      </w:r>
      <w:r>
        <w:rPr>
          <w:rFonts w:hint="eastAsia" w:ascii="宋体" w:hAnsi="宋体" w:eastAsia="宋体" w:cs="宋体"/>
          <w:sz w:val="28"/>
          <w:szCs w:val="28"/>
        </w:rPr>
        <w:t>电梯，共2台，</w:t>
      </w:r>
      <w:r>
        <w:rPr>
          <w:rFonts w:hint="eastAsia" w:ascii="宋体" w:hAnsi="宋体" w:eastAsia="宋体" w:cs="宋体"/>
          <w:color w:val="000000"/>
          <w:sz w:val="28"/>
          <w:szCs w:val="28"/>
        </w:rPr>
        <w:t>停靠楼层数为4层。医技楼电梯</w:t>
      </w:r>
      <w:r>
        <w:rPr>
          <w:rFonts w:hint="eastAsia" w:ascii="宋体" w:hAnsi="宋体" w:eastAsia="宋体" w:cs="宋体"/>
          <w:sz w:val="28"/>
          <w:szCs w:val="28"/>
        </w:rPr>
        <w:t>为</w:t>
      </w:r>
      <w:r>
        <w:rPr>
          <w:rFonts w:hint="eastAsia" w:ascii="宋体" w:hAnsi="宋体" w:eastAsia="宋体" w:cs="宋体"/>
          <w:color w:val="000000"/>
          <w:sz w:val="28"/>
          <w:szCs w:val="28"/>
        </w:rPr>
        <w:t>蒂森</w:t>
      </w:r>
      <w:r>
        <w:rPr>
          <w:rFonts w:hint="eastAsia" w:ascii="宋体" w:hAnsi="宋体" w:eastAsia="宋体" w:cs="宋体"/>
          <w:sz w:val="28"/>
          <w:szCs w:val="28"/>
        </w:rPr>
        <w:t>电梯，共2台，</w:t>
      </w:r>
      <w:r>
        <w:rPr>
          <w:rFonts w:hint="eastAsia" w:ascii="宋体" w:hAnsi="宋体" w:eastAsia="宋体" w:cs="宋体"/>
          <w:color w:val="000000"/>
          <w:sz w:val="28"/>
          <w:szCs w:val="28"/>
        </w:rPr>
        <w:t>停靠楼层数为6层。外科楼电梯为莱茵</w:t>
      </w:r>
      <w:r>
        <w:rPr>
          <w:rFonts w:hint="eastAsia" w:ascii="宋体" w:hAnsi="宋体" w:eastAsia="宋体" w:cs="宋体"/>
          <w:sz w:val="28"/>
          <w:szCs w:val="28"/>
        </w:rPr>
        <w:t>贝格</w:t>
      </w:r>
      <w:r>
        <w:rPr>
          <w:rFonts w:hint="eastAsia" w:ascii="宋体" w:hAnsi="宋体" w:eastAsia="宋体" w:cs="宋体"/>
          <w:color w:val="000000"/>
          <w:sz w:val="28"/>
          <w:szCs w:val="28"/>
        </w:rPr>
        <w:t>电梯，共2台，停靠楼层数为7层。内科楼电梯为恒达</w:t>
      </w:r>
      <w:r>
        <w:rPr>
          <w:rFonts w:hint="eastAsia" w:ascii="宋体" w:hAnsi="宋体" w:eastAsia="宋体" w:cs="宋体"/>
          <w:sz w:val="28"/>
          <w:szCs w:val="28"/>
        </w:rPr>
        <w:t>富士电梯，共2台，停靠楼层数为7层（含1层负一楼）。康复中心楼电梯为西成电梯，共2台，其中1号梯停靠层数为4层，2号梯停靠层数为3层。门诊楼电梯共2台</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1号帝奥电梯</w:t>
      </w:r>
      <w:r>
        <w:rPr>
          <w:rFonts w:hint="eastAsia" w:ascii="宋体" w:hAnsi="宋体" w:eastAsia="宋体" w:cs="宋体"/>
          <w:sz w:val="28"/>
          <w:szCs w:val="28"/>
        </w:rPr>
        <w:t>停靠层数为4层</w:t>
      </w:r>
      <w:r>
        <w:rPr>
          <w:rFonts w:hint="eastAsia" w:ascii="宋体" w:hAnsi="宋体" w:eastAsia="宋体" w:cs="宋体"/>
          <w:sz w:val="28"/>
          <w:szCs w:val="28"/>
          <w:lang w:val="en-US" w:eastAsia="zh-CN"/>
        </w:rPr>
        <w:t>处于免保期，</w:t>
      </w:r>
      <w:r>
        <w:rPr>
          <w:rFonts w:hint="eastAsia" w:ascii="宋体" w:hAnsi="宋体" w:eastAsia="宋体" w:cs="宋体"/>
          <w:sz w:val="28"/>
          <w:szCs w:val="28"/>
        </w:rPr>
        <w:t>2号梯为</w:t>
      </w:r>
      <w:r>
        <w:rPr>
          <w:rFonts w:hint="eastAsia" w:ascii="宋体" w:hAnsi="宋体" w:eastAsia="宋体" w:cs="宋体"/>
          <w:color w:val="000000"/>
          <w:sz w:val="28"/>
          <w:szCs w:val="28"/>
        </w:rPr>
        <w:t>恒达</w:t>
      </w:r>
      <w:r>
        <w:rPr>
          <w:rFonts w:hint="eastAsia" w:ascii="宋体" w:hAnsi="宋体" w:eastAsia="宋体" w:cs="宋体"/>
          <w:sz w:val="28"/>
          <w:szCs w:val="28"/>
        </w:rPr>
        <w:t>富士电梯，停靠层数为4层。体检楼电梯为莱茵贝格电梯，共1台，停靠层数为4层。发热门诊楼电梯为铃木电梯，共2台，为无机房电梯，停靠层数为3层。</w:t>
      </w:r>
    </w:p>
    <w:p>
      <w:pPr>
        <w:spacing w:line="480" w:lineRule="auto"/>
        <w:rPr>
          <w:rFonts w:hint="eastAsia" w:ascii="宋体" w:hAnsi="宋体" w:eastAsia="宋体" w:cs="宋体"/>
          <w:b/>
          <w:sz w:val="28"/>
          <w:szCs w:val="28"/>
        </w:rPr>
      </w:pPr>
      <w:r>
        <w:rPr>
          <w:rFonts w:hint="eastAsia" w:ascii="宋体" w:hAnsi="宋体" w:eastAsia="宋体" w:cs="宋体"/>
          <w:b/>
          <w:sz w:val="28"/>
          <w:szCs w:val="28"/>
        </w:rPr>
        <w:t>（二）服务内容</w:t>
      </w:r>
    </w:p>
    <w:p>
      <w:pPr>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表A-1 半月维护保养项目（内容）和要求</w:t>
      </w:r>
    </w:p>
    <w:tbl>
      <w:tblPr>
        <w:tblStyle w:val="10"/>
        <w:tblW w:w="9960" w:type="dxa"/>
        <w:tblInd w:w="-45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8"/>
        <w:gridCol w:w="4619"/>
        <w:gridCol w:w="46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 w:hRule="atLeast"/>
        </w:trPr>
        <w:tc>
          <w:tcPr>
            <w:tcW w:w="708" w:type="dxa"/>
            <w:tcBorders>
              <w:top w:val="single" w:color="auto" w:sz="12"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4619"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维护保养项目（内容）</w:t>
            </w:r>
          </w:p>
        </w:tc>
        <w:tc>
          <w:tcPr>
            <w:tcW w:w="4633" w:type="dxa"/>
            <w:tcBorders>
              <w:top w:val="single" w:color="auto" w:sz="12" w:space="0"/>
              <w:left w:val="single" w:color="auto" w:sz="6" w:space="0"/>
              <w:bottom w:val="single" w:color="auto" w:sz="6" w:space="0"/>
              <w:right w:val="single" w:color="auto" w:sz="12"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维护保养基本要求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机房、滑轮间环境</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清洁，</w:t>
            </w:r>
            <w:r>
              <w:rPr>
                <w:rFonts w:hint="eastAsia" w:ascii="仿宋" w:hAnsi="仿宋" w:eastAsia="仿宋" w:cs="宋体"/>
                <w:kern w:val="0"/>
                <w:sz w:val="24"/>
                <w:szCs w:val="24"/>
              </w:rPr>
              <w:t>门窗完好、照明正常</w:t>
            </w:r>
            <w:r>
              <w:rPr>
                <w:rFonts w:hint="eastAsia" w:ascii="仿宋" w:hAnsi="仿宋" w:eastAsia="仿宋" w:cs="宋体"/>
                <w:color w:val="000000"/>
                <w:kern w:val="0"/>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手动紧急操作装置</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齐全，在指定位置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驱动主机</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strike/>
                <w:color w:val="000000"/>
                <w:kern w:val="0"/>
                <w:sz w:val="24"/>
                <w:szCs w:val="24"/>
              </w:rPr>
            </w:pPr>
            <w:r>
              <w:rPr>
                <w:rFonts w:hint="eastAsia" w:ascii="仿宋" w:hAnsi="仿宋" w:eastAsia="仿宋" w:cs="宋体"/>
                <w:color w:val="000000"/>
                <w:kern w:val="0"/>
                <w:sz w:val="24"/>
                <w:szCs w:val="24"/>
              </w:rPr>
              <w:t>运行时无异常振动和异常声响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制动器各销轴部位</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动作灵活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制动器间隙</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打开时制动衬与制动轮不应发生摩擦，间隙值符合制造单位要求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制动器作为轿厢意外移动保护装置制停子系统时的自监测</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制动力人工方式检测符合使用维护说明书要求；制动力自监测系统有记录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编码器</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清洁，安装牢固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限速器各销轴部位</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润滑，转动灵活；电气开关正常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层门和轿门旁路装置</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紧急电动运行</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轿顶</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清洁，防护栏安全可靠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12</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轿顶检修开关、停止装置</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13</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导靴上油杯</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吸油毛毡齐全，油量适宜，油杯无泄漏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14</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对重/平衡重块及其压板</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对重/平衡重块无松动，压板紧固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15</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井道</w:t>
            </w:r>
            <w:r>
              <w:rPr>
                <w:rFonts w:hint="eastAsia" w:ascii="仿宋" w:hAnsi="仿宋" w:eastAsia="仿宋" w:cs="宋体"/>
                <w:kern w:val="0"/>
                <w:sz w:val="24"/>
                <w:szCs w:val="24"/>
              </w:rPr>
              <w:t>照明</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齐全、正常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16</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轿厢照明、风扇、应急照明</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17</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轿厢检修开关、停止装置</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18</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轿内报警装置、对讲系统</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strike/>
                <w:color w:val="000000"/>
                <w:kern w:val="0"/>
                <w:sz w:val="24"/>
                <w:szCs w:val="24"/>
              </w:rPr>
            </w:pPr>
            <w:r>
              <w:rPr>
                <w:rFonts w:hint="eastAsia" w:ascii="仿宋" w:hAnsi="仿宋" w:eastAsia="仿宋" w:cs="宋体"/>
                <w:color w:val="000000"/>
                <w:kern w:val="0"/>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19</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轿内显示、指令按钮、IC卡系统</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20</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轿门防撞击保护装置（安全触板，光幕、光电等）</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21</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轿门门锁电气触点</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22</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轿门运行</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开启和关闭工作正常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23</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轿厢平层准确度</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符合标准值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24</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层站召唤、层楼显示</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25</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层门地坎</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清洁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26</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层门自动关门装置</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tcPr>
          <w:p>
            <w:pPr>
              <w:rPr>
                <w:rFonts w:ascii="仿宋" w:hAnsi="仿宋" w:eastAsia="仿宋"/>
                <w:sz w:val="24"/>
                <w:szCs w:val="24"/>
              </w:rPr>
            </w:pPr>
            <w:r>
              <w:rPr>
                <w:rFonts w:hint="eastAsia" w:ascii="仿宋" w:hAnsi="仿宋" w:eastAsia="仿宋"/>
                <w:sz w:val="24"/>
                <w:szCs w:val="24"/>
              </w:rPr>
              <w:t>27</w:t>
            </w:r>
          </w:p>
        </w:tc>
        <w:tc>
          <w:tcPr>
            <w:tcW w:w="4619" w:type="dxa"/>
            <w:tcBorders>
              <w:top w:val="single" w:color="auto" w:sz="6" w:space="0"/>
              <w:left w:val="single" w:color="auto" w:sz="6" w:space="0"/>
              <w:bottom w:val="single" w:color="auto" w:sz="6" w:space="0"/>
              <w:right w:val="single" w:color="auto" w:sz="6" w:space="0"/>
            </w:tcBorders>
          </w:tcPr>
          <w:p>
            <w:pPr>
              <w:rPr>
                <w:rFonts w:ascii="仿宋" w:hAnsi="仿宋" w:eastAsia="仿宋"/>
                <w:sz w:val="24"/>
                <w:szCs w:val="24"/>
              </w:rPr>
            </w:pPr>
            <w:r>
              <w:rPr>
                <w:rFonts w:hint="eastAsia" w:ascii="仿宋" w:hAnsi="仿宋" w:eastAsia="仿宋"/>
                <w:sz w:val="24"/>
                <w:szCs w:val="24"/>
              </w:rPr>
              <w:t>层门门锁自动复位</w:t>
            </w:r>
          </w:p>
        </w:tc>
        <w:tc>
          <w:tcPr>
            <w:tcW w:w="4633" w:type="dxa"/>
            <w:tcBorders>
              <w:top w:val="single" w:color="auto" w:sz="6" w:space="0"/>
              <w:left w:val="single" w:color="auto" w:sz="6" w:space="0"/>
              <w:bottom w:val="single" w:color="auto" w:sz="6" w:space="0"/>
              <w:right w:val="single" w:color="auto" w:sz="12" w:space="0"/>
            </w:tcBorders>
            <w:noWrap/>
          </w:tcPr>
          <w:p>
            <w:pPr>
              <w:rPr>
                <w:rFonts w:ascii="仿宋" w:hAnsi="仿宋" w:eastAsia="仿宋"/>
                <w:sz w:val="24"/>
                <w:szCs w:val="24"/>
              </w:rPr>
            </w:pPr>
            <w:r>
              <w:rPr>
                <w:rFonts w:hint="eastAsia" w:ascii="仿宋" w:hAnsi="仿宋" w:eastAsia="仿宋"/>
                <w:sz w:val="24"/>
                <w:szCs w:val="24"/>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tcPr>
          <w:p>
            <w:pPr>
              <w:rPr>
                <w:rFonts w:ascii="仿宋" w:hAnsi="仿宋" w:eastAsia="仿宋"/>
                <w:sz w:val="24"/>
                <w:szCs w:val="24"/>
              </w:rPr>
            </w:pPr>
            <w:r>
              <w:rPr>
                <w:rFonts w:hint="eastAsia" w:ascii="仿宋" w:hAnsi="仿宋" w:eastAsia="仿宋"/>
                <w:sz w:val="24"/>
                <w:szCs w:val="24"/>
              </w:rPr>
              <w:t>28</w:t>
            </w:r>
          </w:p>
        </w:tc>
        <w:tc>
          <w:tcPr>
            <w:tcW w:w="4619" w:type="dxa"/>
            <w:tcBorders>
              <w:top w:val="single" w:color="auto" w:sz="6" w:space="0"/>
              <w:left w:val="single" w:color="auto" w:sz="6" w:space="0"/>
              <w:bottom w:val="single" w:color="auto" w:sz="6" w:space="0"/>
              <w:right w:val="single" w:color="auto" w:sz="6" w:space="0"/>
            </w:tcBorders>
          </w:tcPr>
          <w:p>
            <w:pPr>
              <w:rPr>
                <w:rFonts w:ascii="仿宋" w:hAnsi="仿宋" w:eastAsia="仿宋"/>
                <w:sz w:val="24"/>
                <w:szCs w:val="24"/>
              </w:rPr>
            </w:pPr>
            <w:r>
              <w:rPr>
                <w:rFonts w:hint="eastAsia" w:ascii="仿宋" w:hAnsi="仿宋" w:eastAsia="仿宋"/>
                <w:sz w:val="24"/>
                <w:szCs w:val="24"/>
              </w:rPr>
              <w:t>层门门锁电气触点</w:t>
            </w:r>
          </w:p>
        </w:tc>
        <w:tc>
          <w:tcPr>
            <w:tcW w:w="4633" w:type="dxa"/>
            <w:tcBorders>
              <w:top w:val="single" w:color="auto" w:sz="6" w:space="0"/>
              <w:left w:val="single" w:color="auto" w:sz="6" w:space="0"/>
              <w:bottom w:val="single" w:color="auto" w:sz="6" w:space="0"/>
              <w:right w:val="single" w:color="auto" w:sz="12" w:space="0"/>
            </w:tcBorders>
            <w:noWrap/>
          </w:tcPr>
          <w:p>
            <w:pPr>
              <w:rPr>
                <w:rFonts w:ascii="仿宋" w:hAnsi="仿宋" w:eastAsia="仿宋"/>
                <w:sz w:val="24"/>
                <w:szCs w:val="24"/>
              </w:rPr>
            </w:pPr>
            <w:r>
              <w:rPr>
                <w:rFonts w:hint="eastAsia" w:ascii="仿宋" w:hAnsi="仿宋" w:eastAsia="仿宋"/>
                <w:sz w:val="24"/>
                <w:szCs w:val="24"/>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tcPr>
          <w:p>
            <w:pPr>
              <w:rPr>
                <w:rFonts w:ascii="仿宋" w:hAnsi="仿宋" w:eastAsia="仿宋"/>
                <w:sz w:val="24"/>
                <w:szCs w:val="24"/>
              </w:rPr>
            </w:pPr>
            <w:r>
              <w:rPr>
                <w:rFonts w:hint="eastAsia" w:ascii="仿宋" w:hAnsi="仿宋" w:eastAsia="仿宋"/>
                <w:sz w:val="24"/>
                <w:szCs w:val="24"/>
              </w:rPr>
              <w:t>29</w:t>
            </w:r>
          </w:p>
        </w:tc>
        <w:tc>
          <w:tcPr>
            <w:tcW w:w="4619" w:type="dxa"/>
            <w:tcBorders>
              <w:top w:val="single" w:color="auto" w:sz="6" w:space="0"/>
              <w:left w:val="single" w:color="auto" w:sz="6" w:space="0"/>
              <w:bottom w:val="single" w:color="auto" w:sz="6" w:space="0"/>
              <w:right w:val="single" w:color="auto" w:sz="6" w:space="0"/>
            </w:tcBorders>
          </w:tcPr>
          <w:p>
            <w:pPr>
              <w:rPr>
                <w:rFonts w:ascii="仿宋" w:hAnsi="仿宋" w:eastAsia="仿宋"/>
                <w:sz w:val="24"/>
                <w:szCs w:val="24"/>
              </w:rPr>
            </w:pPr>
            <w:r>
              <w:rPr>
                <w:rFonts w:hint="eastAsia" w:ascii="仿宋" w:hAnsi="仿宋" w:eastAsia="仿宋"/>
                <w:sz w:val="24"/>
                <w:szCs w:val="24"/>
              </w:rPr>
              <w:t>层门锁紧元件啮合长度</w:t>
            </w:r>
          </w:p>
        </w:tc>
        <w:tc>
          <w:tcPr>
            <w:tcW w:w="4633" w:type="dxa"/>
            <w:tcBorders>
              <w:top w:val="single" w:color="auto" w:sz="6" w:space="0"/>
              <w:left w:val="single" w:color="auto" w:sz="6" w:space="0"/>
              <w:bottom w:val="single" w:color="auto" w:sz="6" w:space="0"/>
              <w:right w:val="single" w:color="auto" w:sz="12" w:space="0"/>
            </w:tcBorders>
            <w:noWrap/>
          </w:tcPr>
          <w:p>
            <w:pPr>
              <w:rPr>
                <w:rFonts w:ascii="仿宋" w:hAnsi="仿宋" w:eastAsia="仿宋"/>
                <w:sz w:val="24"/>
                <w:szCs w:val="24"/>
              </w:rPr>
            </w:pPr>
            <w:r>
              <w:rPr>
                <w:rFonts w:hint="eastAsia" w:ascii="仿宋" w:hAnsi="仿宋" w:eastAsia="仿宋"/>
                <w:sz w:val="24"/>
                <w:szCs w:val="24"/>
              </w:rPr>
              <w:t>不小于7mm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tcPr>
          <w:p>
            <w:pPr>
              <w:rPr>
                <w:rFonts w:ascii="仿宋" w:hAnsi="仿宋" w:eastAsia="仿宋"/>
                <w:sz w:val="24"/>
                <w:szCs w:val="24"/>
              </w:rPr>
            </w:pPr>
            <w:r>
              <w:rPr>
                <w:rFonts w:hint="eastAsia" w:ascii="仿宋" w:hAnsi="仿宋" w:eastAsia="仿宋"/>
                <w:sz w:val="24"/>
                <w:szCs w:val="24"/>
              </w:rPr>
              <w:t>30</w:t>
            </w:r>
          </w:p>
        </w:tc>
        <w:tc>
          <w:tcPr>
            <w:tcW w:w="4619" w:type="dxa"/>
            <w:tcBorders>
              <w:top w:val="single" w:color="auto" w:sz="6" w:space="0"/>
              <w:left w:val="single" w:color="auto" w:sz="6" w:space="0"/>
              <w:bottom w:val="single" w:color="auto" w:sz="6" w:space="0"/>
              <w:right w:val="single" w:color="auto" w:sz="6" w:space="0"/>
            </w:tcBorders>
          </w:tcPr>
          <w:p>
            <w:pPr>
              <w:rPr>
                <w:rFonts w:ascii="仿宋" w:hAnsi="仿宋" w:eastAsia="仿宋"/>
                <w:sz w:val="24"/>
                <w:szCs w:val="24"/>
              </w:rPr>
            </w:pPr>
            <w:r>
              <w:rPr>
                <w:rFonts w:hint="eastAsia" w:ascii="仿宋" w:hAnsi="仿宋" w:eastAsia="仿宋"/>
                <w:sz w:val="24"/>
                <w:szCs w:val="24"/>
              </w:rPr>
              <w:t>底坑环境</w:t>
            </w:r>
          </w:p>
        </w:tc>
        <w:tc>
          <w:tcPr>
            <w:tcW w:w="4633" w:type="dxa"/>
            <w:tcBorders>
              <w:top w:val="single" w:color="auto" w:sz="6" w:space="0"/>
              <w:left w:val="single" w:color="auto" w:sz="6" w:space="0"/>
              <w:bottom w:val="single" w:color="auto" w:sz="6" w:space="0"/>
              <w:right w:val="single" w:color="auto" w:sz="12" w:space="0"/>
            </w:tcBorders>
            <w:noWrap/>
          </w:tcPr>
          <w:p>
            <w:pPr>
              <w:rPr>
                <w:rFonts w:ascii="仿宋" w:hAnsi="仿宋" w:eastAsia="仿宋"/>
                <w:sz w:val="24"/>
                <w:szCs w:val="24"/>
              </w:rPr>
            </w:pPr>
            <w:r>
              <w:rPr>
                <w:rFonts w:hint="eastAsia" w:ascii="仿宋" w:hAnsi="仿宋" w:eastAsia="仿宋"/>
                <w:sz w:val="24"/>
                <w:szCs w:val="24"/>
              </w:rPr>
              <w:t>清洁，无渗水、积水，照明正常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12" w:space="0"/>
              <w:right w:val="single" w:color="auto" w:sz="6" w:space="0"/>
            </w:tcBorders>
            <w:noWrap/>
          </w:tcPr>
          <w:p>
            <w:pPr>
              <w:rPr>
                <w:rFonts w:ascii="仿宋" w:hAnsi="仿宋" w:eastAsia="仿宋"/>
                <w:sz w:val="24"/>
                <w:szCs w:val="24"/>
              </w:rPr>
            </w:pPr>
            <w:r>
              <w:rPr>
                <w:rFonts w:hint="eastAsia" w:ascii="仿宋" w:hAnsi="仿宋" w:eastAsia="仿宋"/>
                <w:sz w:val="24"/>
                <w:szCs w:val="24"/>
              </w:rPr>
              <w:t>28</w:t>
            </w:r>
          </w:p>
        </w:tc>
        <w:tc>
          <w:tcPr>
            <w:tcW w:w="4619" w:type="dxa"/>
            <w:tcBorders>
              <w:top w:val="single" w:color="auto" w:sz="6" w:space="0"/>
              <w:left w:val="single" w:color="auto" w:sz="6" w:space="0"/>
              <w:bottom w:val="single" w:color="auto" w:sz="12" w:space="0"/>
              <w:right w:val="single" w:color="auto" w:sz="6" w:space="0"/>
            </w:tcBorders>
          </w:tcPr>
          <w:p>
            <w:pPr>
              <w:rPr>
                <w:rFonts w:ascii="仿宋" w:hAnsi="仿宋" w:eastAsia="仿宋"/>
                <w:sz w:val="24"/>
                <w:szCs w:val="24"/>
              </w:rPr>
            </w:pPr>
            <w:r>
              <w:rPr>
                <w:rFonts w:hint="eastAsia" w:ascii="仿宋" w:hAnsi="仿宋" w:eastAsia="仿宋"/>
                <w:sz w:val="24"/>
                <w:szCs w:val="24"/>
              </w:rPr>
              <w:t>底坑停止装置</w:t>
            </w:r>
          </w:p>
        </w:tc>
        <w:tc>
          <w:tcPr>
            <w:tcW w:w="4633" w:type="dxa"/>
            <w:tcBorders>
              <w:top w:val="single" w:color="auto" w:sz="6" w:space="0"/>
              <w:left w:val="single" w:color="auto" w:sz="6" w:space="0"/>
              <w:bottom w:val="single" w:color="auto" w:sz="12" w:space="0"/>
              <w:right w:val="single" w:color="auto" w:sz="12" w:space="0"/>
            </w:tcBorders>
            <w:noWrap/>
          </w:tcPr>
          <w:p>
            <w:pPr>
              <w:rPr>
                <w:rFonts w:ascii="仿宋" w:hAnsi="仿宋" w:eastAsia="仿宋"/>
                <w:sz w:val="24"/>
                <w:szCs w:val="24"/>
              </w:rPr>
            </w:pPr>
            <w:r>
              <w:rPr>
                <w:rFonts w:hint="eastAsia" w:ascii="仿宋" w:hAnsi="仿宋" w:eastAsia="仿宋"/>
                <w:sz w:val="24"/>
                <w:szCs w:val="24"/>
              </w:rPr>
              <w:t>工作正常</w:t>
            </w:r>
          </w:p>
        </w:tc>
      </w:tr>
    </w:tbl>
    <w:p>
      <w:pPr>
        <w:adjustRightInd w:val="0"/>
        <w:snapToGrid w:val="0"/>
        <w:spacing w:line="360" w:lineRule="auto"/>
        <w:rPr>
          <w:rFonts w:ascii="仿宋" w:hAnsi="仿宋" w:eastAsia="仿宋" w:cs="宋体"/>
          <w:b/>
          <w:kern w:val="0"/>
          <w:sz w:val="24"/>
          <w:szCs w:val="24"/>
        </w:rPr>
      </w:pPr>
    </w:p>
    <w:p>
      <w:pPr>
        <w:adjustRightInd w:val="0"/>
        <w:snapToGrid w:val="0"/>
        <w:spacing w:line="360" w:lineRule="auto"/>
        <w:ind w:left="420" w:leftChars="200" w:firstLine="482" w:firstLineChars="200"/>
        <w:rPr>
          <w:rFonts w:hint="eastAsia" w:ascii="宋体" w:hAnsi="宋体" w:eastAsia="宋体" w:cs="宋体"/>
          <w:b/>
          <w:kern w:val="0"/>
          <w:sz w:val="24"/>
          <w:szCs w:val="24"/>
        </w:rPr>
      </w:pPr>
      <w:r>
        <w:rPr>
          <w:rFonts w:hint="eastAsia" w:ascii="宋体" w:hAnsi="宋体" w:eastAsia="宋体" w:cs="宋体"/>
          <w:b/>
          <w:kern w:val="0"/>
          <w:sz w:val="24"/>
          <w:szCs w:val="24"/>
        </w:rPr>
        <w:t>A2 季度维护保养项目（内容）和要求</w:t>
      </w:r>
    </w:p>
    <w:p>
      <w:pPr>
        <w:adjustRightInd w:val="0"/>
        <w:snapToGrid w:val="0"/>
        <w:spacing w:line="360" w:lineRule="auto"/>
        <w:ind w:left="420" w:leftChars="20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季度维护保养项目（内容）和要求除符合A1半月维护保养的项目（内容）和要求外，还应当符合表A-2的项目（内容）和要求。</w:t>
      </w:r>
    </w:p>
    <w:p>
      <w:pPr>
        <w:adjustRightInd w:val="0"/>
        <w:snapToGrid w:val="0"/>
        <w:ind w:left="420" w:leftChars="200"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表A-2季度维护保养项目（内容）和要求</w:t>
      </w:r>
    </w:p>
    <w:tbl>
      <w:tblPr>
        <w:tblStyle w:val="10"/>
        <w:tblW w:w="9930" w:type="dxa"/>
        <w:tblInd w:w="-45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900"/>
        <w:gridCol w:w="53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rPr>
        <w:tc>
          <w:tcPr>
            <w:tcW w:w="709" w:type="dxa"/>
            <w:tcBorders>
              <w:top w:val="single" w:color="auto" w:sz="12"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3900"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维护保养项目（内容）</w:t>
            </w:r>
          </w:p>
        </w:tc>
        <w:tc>
          <w:tcPr>
            <w:tcW w:w="5321" w:type="dxa"/>
            <w:tcBorders>
              <w:top w:val="single" w:color="auto" w:sz="12" w:space="0"/>
              <w:left w:val="single" w:color="auto" w:sz="6" w:space="0"/>
              <w:bottom w:val="single" w:color="auto" w:sz="6" w:space="0"/>
              <w:right w:val="single" w:color="auto" w:sz="12"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维护保养基本要求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3900"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减速机润滑油</w:t>
            </w:r>
          </w:p>
        </w:tc>
        <w:tc>
          <w:tcPr>
            <w:tcW w:w="5321"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油量适宜，除蜗杆伸出端外均无渗漏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3900"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制动衬</w:t>
            </w:r>
          </w:p>
        </w:tc>
        <w:tc>
          <w:tcPr>
            <w:tcW w:w="5321"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3900"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编码器</w:t>
            </w:r>
          </w:p>
        </w:tc>
        <w:tc>
          <w:tcPr>
            <w:tcW w:w="5321"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3900"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选层器动静触点</w:t>
            </w:r>
          </w:p>
        </w:tc>
        <w:tc>
          <w:tcPr>
            <w:tcW w:w="5321"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清洁，无烧蚀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3900"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曳引轮槽、悬挂装置</w:t>
            </w:r>
          </w:p>
        </w:tc>
        <w:tc>
          <w:tcPr>
            <w:tcW w:w="5321"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清洁，钢丝绳无严重油腻，张力均匀，符合制造单位要求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3900"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限速器轮槽、限速器钢丝绳</w:t>
            </w:r>
          </w:p>
        </w:tc>
        <w:tc>
          <w:tcPr>
            <w:tcW w:w="5321"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清洁，无严重油腻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3900"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靴衬、滚轮</w:t>
            </w:r>
          </w:p>
        </w:tc>
        <w:tc>
          <w:tcPr>
            <w:tcW w:w="5321"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3900"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验证轿门关闭的电气安全装置</w:t>
            </w:r>
          </w:p>
        </w:tc>
        <w:tc>
          <w:tcPr>
            <w:tcW w:w="5321"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w:t>
            </w:r>
          </w:p>
        </w:tc>
        <w:tc>
          <w:tcPr>
            <w:tcW w:w="3900"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层门、轿门系统中传动钢丝绳、链条、胶带</w:t>
            </w:r>
          </w:p>
        </w:tc>
        <w:tc>
          <w:tcPr>
            <w:tcW w:w="5321"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按照制造单位要求进行清洁、调整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w:t>
            </w:r>
          </w:p>
        </w:tc>
        <w:tc>
          <w:tcPr>
            <w:tcW w:w="3900"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层门门导靴</w:t>
            </w:r>
          </w:p>
        </w:tc>
        <w:tc>
          <w:tcPr>
            <w:tcW w:w="5321"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3900"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消防开关</w:t>
            </w:r>
          </w:p>
        </w:tc>
        <w:tc>
          <w:tcPr>
            <w:tcW w:w="5321"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工作正常，功能有效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12</w:t>
            </w:r>
          </w:p>
        </w:tc>
        <w:tc>
          <w:tcPr>
            <w:tcW w:w="3900"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耗能缓冲器</w:t>
            </w:r>
          </w:p>
        </w:tc>
        <w:tc>
          <w:tcPr>
            <w:tcW w:w="5321"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电气安全装置功能有效，油量适宜，柱塞无锈蚀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rPr>
        <w:tc>
          <w:tcPr>
            <w:tcW w:w="709" w:type="dxa"/>
            <w:tcBorders>
              <w:top w:val="single" w:color="auto" w:sz="6" w:space="0"/>
              <w:left w:val="single" w:color="auto" w:sz="12" w:space="0"/>
              <w:bottom w:val="single" w:color="auto" w:sz="12"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13</w:t>
            </w:r>
          </w:p>
        </w:tc>
        <w:tc>
          <w:tcPr>
            <w:tcW w:w="3900" w:type="dxa"/>
            <w:tcBorders>
              <w:top w:val="single" w:color="auto" w:sz="6" w:space="0"/>
              <w:left w:val="single" w:color="auto" w:sz="6" w:space="0"/>
              <w:bottom w:val="single" w:color="auto" w:sz="12"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限速器张紧轮装置和电气安全装置</w:t>
            </w:r>
          </w:p>
        </w:tc>
        <w:tc>
          <w:tcPr>
            <w:tcW w:w="5321" w:type="dxa"/>
            <w:tcBorders>
              <w:top w:val="single" w:color="auto" w:sz="6" w:space="0"/>
              <w:left w:val="single" w:color="auto" w:sz="6" w:space="0"/>
              <w:bottom w:val="single" w:color="auto" w:sz="12"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工作正常</w:t>
            </w:r>
          </w:p>
        </w:tc>
      </w:tr>
    </w:tbl>
    <w:p>
      <w:pPr>
        <w:adjustRightInd w:val="0"/>
        <w:snapToGrid w:val="0"/>
        <w:spacing w:line="360" w:lineRule="auto"/>
        <w:ind w:left="420" w:leftChars="200" w:firstLine="482" w:firstLineChars="200"/>
        <w:rPr>
          <w:rFonts w:ascii="仿宋" w:hAnsi="仿宋" w:eastAsia="仿宋"/>
          <w:b/>
          <w:sz w:val="24"/>
          <w:szCs w:val="24"/>
        </w:rPr>
      </w:pPr>
    </w:p>
    <w:p>
      <w:pPr>
        <w:adjustRightInd w:val="0"/>
        <w:snapToGrid w:val="0"/>
        <w:spacing w:line="360" w:lineRule="auto"/>
        <w:ind w:left="420" w:leftChars="200" w:firstLine="482" w:firstLineChars="200"/>
        <w:rPr>
          <w:rFonts w:hint="eastAsia" w:ascii="宋体" w:hAnsi="宋体" w:eastAsia="宋体" w:cs="宋体"/>
          <w:b/>
          <w:kern w:val="0"/>
          <w:sz w:val="24"/>
          <w:szCs w:val="24"/>
        </w:rPr>
      </w:pPr>
      <w:r>
        <w:rPr>
          <w:rFonts w:hint="eastAsia" w:ascii="宋体" w:hAnsi="宋体" w:eastAsia="宋体" w:cs="宋体"/>
          <w:b/>
          <w:sz w:val="24"/>
          <w:szCs w:val="24"/>
        </w:rPr>
        <w:t>A3半</w:t>
      </w:r>
      <w:r>
        <w:rPr>
          <w:rFonts w:hint="eastAsia" w:ascii="宋体" w:hAnsi="宋体" w:eastAsia="宋体" w:cs="宋体"/>
          <w:b/>
          <w:kern w:val="0"/>
          <w:sz w:val="24"/>
          <w:szCs w:val="24"/>
        </w:rPr>
        <w:t>年维护保养项目（内容）和要求</w:t>
      </w:r>
    </w:p>
    <w:p>
      <w:pPr>
        <w:adjustRightInd w:val="0"/>
        <w:snapToGrid w:val="0"/>
        <w:spacing w:line="360" w:lineRule="auto"/>
        <w:ind w:left="420" w:leftChars="20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半年维护保养项目（内容）和要求除符合A2季度维护保养的项目（内容）和要求外，还应当符合表A-3的项目（内容）和要求。</w:t>
      </w:r>
    </w:p>
    <w:p>
      <w:pPr>
        <w:adjustRightInd w:val="0"/>
        <w:snapToGrid w:val="0"/>
        <w:ind w:left="420" w:leftChars="200"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表A-3半年维护保养项目（内容）和要求</w:t>
      </w:r>
    </w:p>
    <w:tbl>
      <w:tblPr>
        <w:tblStyle w:val="10"/>
        <w:tblW w:w="9930" w:type="dxa"/>
        <w:tblInd w:w="-45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999"/>
        <w:gridCol w:w="52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709" w:type="dxa"/>
            <w:tcBorders>
              <w:top w:val="single" w:color="auto" w:sz="12"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3999"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维护保养项目（内容）</w:t>
            </w:r>
          </w:p>
        </w:tc>
        <w:tc>
          <w:tcPr>
            <w:tcW w:w="5222" w:type="dxa"/>
            <w:tcBorders>
              <w:top w:val="single" w:color="auto" w:sz="12" w:space="0"/>
              <w:left w:val="single" w:color="auto" w:sz="6" w:space="0"/>
              <w:bottom w:val="single" w:color="auto" w:sz="6" w:space="0"/>
              <w:right w:val="single" w:color="auto" w:sz="12"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维护保养基本要求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电动机与减速机联轴器螺栓</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连接无松动，弹性元件外观良好，无老化等现象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驱动轮、导向轮轴承部</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无异常声响,无振动,润滑良好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曳引轮槽</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制动器动作状态监测装置</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工作正常,制动器动作可靠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控制柜内各接线端子</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各接线紧固、整齐,线号齐全清晰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控制柜各仪表</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显示正常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井道、对重、轿顶各反绳轮轴承部</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悬挂装置、补偿绳</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磨损量、断丝数不超过要求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绳头组合</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螺母无松动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限速器钢丝绳</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磨损量、断丝数不超过制造单位要求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层门、轿门门扇</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门扇各相关间隙符合标准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12</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轿门开门限制装置</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13</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对重缓冲距</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符合标准值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709"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14</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补偿链（绳）与轿厢、对重接合处</w:t>
            </w:r>
          </w:p>
        </w:tc>
        <w:tc>
          <w:tcPr>
            <w:tcW w:w="522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709" w:type="dxa"/>
            <w:tcBorders>
              <w:top w:val="single" w:color="auto" w:sz="6" w:space="0"/>
              <w:left w:val="single" w:color="auto" w:sz="12" w:space="0"/>
              <w:bottom w:val="single" w:color="auto" w:sz="12"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15</w:t>
            </w:r>
          </w:p>
        </w:tc>
        <w:tc>
          <w:tcPr>
            <w:tcW w:w="3999" w:type="dxa"/>
            <w:tcBorders>
              <w:top w:val="single" w:color="auto" w:sz="6" w:space="0"/>
              <w:left w:val="single" w:color="auto" w:sz="6" w:space="0"/>
              <w:bottom w:val="single" w:color="auto" w:sz="12"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上、下极限开关</w:t>
            </w:r>
          </w:p>
        </w:tc>
        <w:tc>
          <w:tcPr>
            <w:tcW w:w="5222" w:type="dxa"/>
            <w:tcBorders>
              <w:top w:val="single" w:color="auto" w:sz="6" w:space="0"/>
              <w:left w:val="single" w:color="auto" w:sz="6" w:space="0"/>
              <w:bottom w:val="single" w:color="auto" w:sz="12"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工作正常</w:t>
            </w:r>
          </w:p>
        </w:tc>
      </w:tr>
    </w:tbl>
    <w:p>
      <w:pPr>
        <w:adjustRightInd w:val="0"/>
        <w:snapToGrid w:val="0"/>
        <w:spacing w:line="360" w:lineRule="auto"/>
        <w:rPr>
          <w:rFonts w:hint="eastAsia" w:ascii="宋体" w:hAnsi="宋体" w:eastAsia="宋体" w:cs="宋体"/>
          <w:bCs/>
          <w:sz w:val="24"/>
          <w:szCs w:val="24"/>
        </w:rPr>
      </w:pPr>
    </w:p>
    <w:p>
      <w:pPr>
        <w:adjustRightInd w:val="0"/>
        <w:snapToGrid w:val="0"/>
        <w:spacing w:line="360" w:lineRule="auto"/>
        <w:ind w:left="420" w:leftChars="200" w:firstLine="482" w:firstLineChars="200"/>
        <w:rPr>
          <w:rFonts w:hint="eastAsia" w:ascii="宋体" w:hAnsi="宋体" w:eastAsia="宋体" w:cs="宋体"/>
          <w:b/>
          <w:kern w:val="0"/>
          <w:sz w:val="24"/>
          <w:szCs w:val="24"/>
        </w:rPr>
      </w:pPr>
      <w:r>
        <w:rPr>
          <w:rFonts w:hint="eastAsia" w:ascii="宋体" w:hAnsi="宋体" w:eastAsia="宋体" w:cs="宋体"/>
          <w:b/>
          <w:sz w:val="24"/>
          <w:szCs w:val="24"/>
        </w:rPr>
        <w:t>A4  年度</w:t>
      </w:r>
      <w:r>
        <w:rPr>
          <w:rFonts w:hint="eastAsia" w:ascii="宋体" w:hAnsi="宋体" w:eastAsia="宋体" w:cs="宋体"/>
          <w:b/>
          <w:kern w:val="0"/>
          <w:sz w:val="24"/>
          <w:szCs w:val="24"/>
        </w:rPr>
        <w:t>维护保养项目（内容）和要求</w:t>
      </w:r>
    </w:p>
    <w:p>
      <w:pPr>
        <w:adjustRightInd w:val="0"/>
        <w:snapToGrid w:val="0"/>
        <w:spacing w:line="360" w:lineRule="auto"/>
        <w:ind w:left="420" w:leftChars="20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年度维护保养项目（内容）和要求除符合A3半年维护保养的项目（内容）和要求外，还应当符合表A-4的项目（内容）和要求。</w:t>
      </w:r>
    </w:p>
    <w:p>
      <w:pPr>
        <w:adjustRightInd w:val="0"/>
        <w:snapToGrid w:val="0"/>
        <w:ind w:left="420" w:leftChars="200"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表A-4 年度维护保养项目（内容）和要求</w:t>
      </w:r>
    </w:p>
    <w:tbl>
      <w:tblPr>
        <w:tblStyle w:val="10"/>
        <w:tblW w:w="9930" w:type="dxa"/>
        <w:tblInd w:w="-45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999"/>
        <w:gridCol w:w="52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709" w:type="dxa"/>
            <w:tcBorders>
              <w:top w:val="single" w:color="auto" w:sz="12"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3999"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维护保养项目（内容）</w:t>
            </w:r>
          </w:p>
        </w:tc>
        <w:tc>
          <w:tcPr>
            <w:tcW w:w="5222" w:type="dxa"/>
            <w:tcBorders>
              <w:top w:val="single" w:color="auto" w:sz="12" w:space="0"/>
              <w:left w:val="single" w:color="auto" w:sz="6" w:space="0"/>
              <w:bottom w:val="single" w:color="auto" w:sz="6" w:space="0"/>
              <w:right w:val="single" w:color="auto" w:sz="12"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维护保养基本要求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1"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减速机润滑油</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按照制造单位要求适时更换，保证油质符合要求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控制柜接触器，继电器触点</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接触良好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6"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制动器铁芯（柱塞）</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进行清洁、润滑、检查，磨损量不超过制造单位要求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1"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制动器制动能力</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符合制造单位要求，保持有足够的制动力，必要时进行轿厢装载125%额定载重量的制动试验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2"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导电回路绝缘性能测试</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限速器安全钳联动试验（对于使用年限不超过15年的限速器，每2年进行一次限速器动作速度校验；对于使用年限超过15年的限速器，每年进行一次限速器动作速度校验）</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2"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上行超速保护装置动作试验</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2"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轿厢意外移动保护装置动作试验</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轿顶、轿厢架、轿门及期附件安装螺栓</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0"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轿厢和对重/平衡重的导轨支架</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2"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sz w:val="24"/>
                <w:szCs w:val="24"/>
              </w:rPr>
              <w:t>轿厢和对重/平衡重的导轨</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sz w:val="24"/>
                <w:szCs w:val="24"/>
              </w:rPr>
              <w:t>清洁，压板牢固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12</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随行电缆</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无损伤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4"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13</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层门装置和地坎</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无影响正常使用的变形，各安装螺栓紧固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8"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14</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轿厢称重装置</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准确有效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6"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15</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安全钳钳座</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0"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16</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sz w:val="24"/>
                <w:szCs w:val="24"/>
              </w:rPr>
              <w:t>轿底各安装螺栓</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sz w:val="24"/>
                <w:szCs w:val="24"/>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5" w:hRule="atLeast"/>
        </w:trPr>
        <w:tc>
          <w:tcPr>
            <w:tcW w:w="709" w:type="dxa"/>
            <w:tcBorders>
              <w:top w:val="single" w:color="auto" w:sz="6" w:space="0"/>
              <w:left w:val="single" w:color="auto" w:sz="12" w:space="0"/>
              <w:bottom w:val="single" w:color="auto" w:sz="12" w:space="0"/>
              <w:right w:val="single" w:color="auto" w:sz="6"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17</w:t>
            </w:r>
          </w:p>
        </w:tc>
        <w:tc>
          <w:tcPr>
            <w:tcW w:w="3999" w:type="dxa"/>
            <w:tcBorders>
              <w:top w:val="single" w:color="auto" w:sz="6" w:space="0"/>
              <w:left w:val="single" w:color="auto" w:sz="6" w:space="0"/>
              <w:bottom w:val="single" w:color="auto" w:sz="12"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缓冲器</w:t>
            </w:r>
          </w:p>
        </w:tc>
        <w:tc>
          <w:tcPr>
            <w:tcW w:w="5222" w:type="dxa"/>
            <w:tcBorders>
              <w:top w:val="single" w:color="auto" w:sz="6" w:space="0"/>
              <w:left w:val="single" w:color="auto" w:sz="6" w:space="0"/>
              <w:bottom w:val="single" w:color="auto" w:sz="12"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固定，无松动</w:t>
            </w:r>
          </w:p>
        </w:tc>
      </w:tr>
    </w:tbl>
    <w:p>
      <w:pPr>
        <w:spacing w:line="360" w:lineRule="auto"/>
        <w:ind w:left="420" w:leftChars="200" w:firstLine="480" w:firstLineChars="200"/>
        <w:rPr>
          <w:rFonts w:ascii="仿宋" w:hAnsi="仿宋" w:eastAsia="仿宋"/>
          <w:sz w:val="24"/>
          <w:szCs w:val="24"/>
        </w:rPr>
      </w:pPr>
    </w:p>
    <w:p>
      <w:pPr>
        <w:spacing w:line="360" w:lineRule="auto"/>
        <w:ind w:left="420" w:leftChars="200" w:firstLine="560" w:firstLineChars="200"/>
        <w:rPr>
          <w:rFonts w:hint="eastAsia" w:ascii="宋体" w:hAnsi="宋体" w:eastAsia="宋体" w:cs="宋体"/>
          <w:sz w:val="28"/>
          <w:szCs w:val="28"/>
        </w:rPr>
      </w:pPr>
      <w:r>
        <w:rPr>
          <w:rFonts w:hint="eastAsia" w:ascii="宋体" w:hAnsi="宋体" w:eastAsia="宋体" w:cs="宋体"/>
          <w:sz w:val="28"/>
          <w:szCs w:val="28"/>
        </w:rPr>
        <w:t>注A-1：如果某些电梯没有表中的项目（内容），如有的电梯不含有某种部件，项目（内容）可适当进行调整（下同）。</w:t>
      </w:r>
    </w:p>
    <w:p>
      <w:pPr>
        <w:spacing w:line="360" w:lineRule="auto"/>
        <w:ind w:left="420" w:leftChars="200" w:firstLine="560" w:firstLineChars="200"/>
        <w:rPr>
          <w:rFonts w:hint="eastAsia" w:ascii="宋体" w:hAnsi="宋体" w:eastAsia="宋体" w:cs="宋体"/>
          <w:sz w:val="28"/>
          <w:szCs w:val="28"/>
        </w:rPr>
      </w:pPr>
      <w:r>
        <w:rPr>
          <w:rFonts w:hint="eastAsia" w:ascii="宋体" w:hAnsi="宋体" w:eastAsia="宋体" w:cs="宋体"/>
          <w:sz w:val="28"/>
          <w:szCs w:val="28"/>
        </w:rPr>
        <w:t>注A-2：维护保养项目（内容）和要求对测试、试验有明确规定的，应当按照规定进行测试、试验，没有明确规定的，一般为检查、调整、清洁和润滑（下同）</w:t>
      </w:r>
    </w:p>
    <w:p>
      <w:pPr>
        <w:spacing w:line="360" w:lineRule="auto"/>
        <w:ind w:left="420" w:leftChars="200" w:firstLine="560" w:firstLineChars="200"/>
        <w:rPr>
          <w:rFonts w:hint="eastAsia" w:ascii="宋体" w:hAnsi="宋体" w:eastAsia="宋体" w:cs="宋体"/>
          <w:sz w:val="28"/>
          <w:szCs w:val="28"/>
        </w:rPr>
      </w:pPr>
      <w:r>
        <w:rPr>
          <w:rFonts w:hint="eastAsia" w:ascii="宋体" w:hAnsi="宋体" w:eastAsia="宋体" w:cs="宋体"/>
          <w:sz w:val="28"/>
          <w:szCs w:val="28"/>
        </w:rPr>
        <w:t>注A-3：维护保养基本要求中，规定为“符合标准值”的，是指符合对应的国家标准、行业标准和制造单位要求（下同）。</w:t>
      </w:r>
    </w:p>
    <w:p>
      <w:pPr>
        <w:spacing w:line="360" w:lineRule="auto"/>
        <w:ind w:left="420" w:leftChars="200" w:firstLine="560" w:firstLineChars="200"/>
        <w:rPr>
          <w:rFonts w:hint="eastAsia" w:ascii="宋体" w:hAnsi="宋体" w:eastAsia="宋体" w:cs="宋体"/>
          <w:sz w:val="28"/>
          <w:szCs w:val="28"/>
        </w:rPr>
      </w:pPr>
      <w:r>
        <w:rPr>
          <w:rFonts w:hint="eastAsia" w:ascii="宋体" w:hAnsi="宋体" w:eastAsia="宋体" w:cs="宋体"/>
          <w:sz w:val="28"/>
          <w:szCs w:val="28"/>
        </w:rPr>
        <w:t>注A-4：维护保养基本要求中，规定为“制造单位要求”的，按照制造单位的要求，其他没有明确“要求”的，应当为安全技术规范、标准或者制造单位等的要求。</w:t>
      </w:r>
    </w:p>
    <w:p>
      <w:pPr>
        <w:spacing w:line="480" w:lineRule="auto"/>
        <w:jc w:val="left"/>
        <w:rPr>
          <w:rFonts w:hint="eastAsia" w:ascii="宋体" w:hAnsi="宋体" w:eastAsia="宋体" w:cs="宋体"/>
          <w:b/>
          <w:sz w:val="28"/>
          <w:szCs w:val="28"/>
        </w:rPr>
      </w:pPr>
      <w:r>
        <w:rPr>
          <w:rFonts w:hint="eastAsia" w:ascii="宋体" w:hAnsi="宋体" w:eastAsia="宋体" w:cs="宋体"/>
          <w:b/>
          <w:sz w:val="28"/>
          <w:szCs w:val="28"/>
        </w:rPr>
        <w:t>（三）服务要求</w:t>
      </w:r>
    </w:p>
    <w:p>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1、维保单位对其维保电梯的安全性能负责。维保单位在承接新维保电梯前应对其是否符合安全技术规范的要求进行确认，维保后电梯应符合相应的安全技术规范要求，并且处于正常良好的运行状态。</w:t>
      </w:r>
    </w:p>
    <w:p>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2、维保单位应严格按照电梯制造单位提供的维护说明书和相关安全技术规范的要求，根据所维保电梯的使用情况和特点，制订合理的维保方案或维护计划，确保其维保电梯的安全性能。</w:t>
      </w:r>
    </w:p>
    <w:p>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3、维保单位应制定应急措施和救援预案，并协助使用单位制定电梯安全管理制度和应急救援预案。</w:t>
      </w:r>
    </w:p>
    <w:p>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4、维保单位应在每部电梯年度定期检验前至少进行1次安全性能自行检查，并出具符合要求的自行检查记录或报告。</w:t>
      </w:r>
    </w:p>
    <w:p>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5、维保单位应指派取得《特种设备作业人员证》的人员承担维保工作，并为其提供必要的设备、工具和个人防护劳保用品。</w:t>
      </w:r>
    </w:p>
    <w:p>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6、维保单位应保证所维保电梯的备品、备件充足，采购渠道畅通，保证备品备件性价比合理且质量可靠，以保证电梯使用单位的合法利益。</w:t>
      </w:r>
    </w:p>
    <w:p>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7、维保单位的质量检验人员或者管理人员应对电梯维保质量进行不定期检查，且进行记录后存档。</w:t>
      </w:r>
    </w:p>
    <w:p>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8、维保单位认为电梯设备存在安全隐患且无法立即消除时，应及时书面告知电梯使用单位。</w:t>
      </w:r>
    </w:p>
    <w:p>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9、维保单位应保证24小时值班电话通讯畅通并有人应答。接到电梯困人故障后，维保人员应及时抵达现场实施救援，抵达时间不应超过30分钟。</w:t>
      </w:r>
    </w:p>
    <w:p>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10、维保单位应保证至少每15日进行一次电梯的维保工作，维保人员应当具备机械和电气安装维修项目作业资格，维保过程中应当加强安全监护，落实现场安全防护措施，保证施工安全。作业结束后维保人员应填写固定格式的维保记录，并由使用单位安全管理人员确认签字，分别留存归档，存档周期不少于4年。</w:t>
      </w:r>
    </w:p>
    <w:p>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11、任何单位和个人不得涂改、伪造、转让、出租、出卖特种设备制造、安装改造维修许可证书，不得将承揽的业务转包和分包。</w:t>
      </w:r>
    </w:p>
    <w:p>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12</w:t>
      </w:r>
      <w:r>
        <w:rPr>
          <w:rFonts w:hint="eastAsia" w:ascii="宋体" w:hAnsi="宋体" w:eastAsia="宋体" w:cs="宋体"/>
          <w:sz w:val="28"/>
          <w:szCs w:val="28"/>
          <w:lang w:eastAsia="zh-CN"/>
        </w:rPr>
        <w:t>、</w:t>
      </w:r>
      <w:r>
        <w:rPr>
          <w:rFonts w:hint="eastAsia" w:ascii="宋体" w:hAnsi="宋体" w:eastAsia="宋体" w:cs="宋体"/>
          <w:sz w:val="28"/>
          <w:szCs w:val="28"/>
        </w:rPr>
        <w:t>维保单位终止电梯维保时，应提前以书面形式告知使用单位。不得干扰影响电梯的正常运行和安全使用，应当确保移交的电梯符合安全技术规范的要求。</w:t>
      </w:r>
    </w:p>
    <w:p>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13、维保单位不得进行企业间的恶意竞争，不得降低维保质量，不得设置技术障碍，不得损害电梯使用单位利益。</w:t>
      </w:r>
    </w:p>
    <w:p>
      <w:pPr>
        <w:spacing w:line="48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w:t>
      </w:r>
      <w:r>
        <w:rPr>
          <w:rFonts w:hint="eastAsia" w:ascii="宋体" w:hAnsi="宋体" w:eastAsia="宋体" w:cs="宋体"/>
          <w:color w:val="000000"/>
          <w:sz w:val="28"/>
          <w:szCs w:val="28"/>
          <w:lang w:eastAsia="zh-CN"/>
        </w:rPr>
        <w:t>维保单位</w:t>
      </w:r>
      <w:r>
        <w:rPr>
          <w:rFonts w:hint="eastAsia" w:ascii="宋体" w:hAnsi="宋体" w:eastAsia="宋体" w:cs="宋体"/>
          <w:color w:val="000000"/>
          <w:sz w:val="28"/>
          <w:szCs w:val="28"/>
        </w:rPr>
        <w:t>每次现场进行维护保养时需通知我院相关人员到场，如发现配件损坏需更换配件的，应通知我院相关人员到场确认。电梯维修、保养过程中如出现200元钱以内的配件损坏，</w:t>
      </w:r>
      <w:r>
        <w:rPr>
          <w:rFonts w:hint="eastAsia" w:ascii="宋体" w:hAnsi="宋体" w:eastAsia="宋体" w:cs="宋体"/>
          <w:color w:val="000000"/>
          <w:sz w:val="28"/>
          <w:szCs w:val="28"/>
          <w:lang w:eastAsia="zh-CN"/>
        </w:rPr>
        <w:t>维保单位</w:t>
      </w:r>
      <w:r>
        <w:rPr>
          <w:rFonts w:hint="eastAsia" w:ascii="宋体" w:hAnsi="宋体" w:eastAsia="宋体" w:cs="宋体"/>
          <w:color w:val="000000"/>
          <w:sz w:val="28"/>
          <w:szCs w:val="28"/>
        </w:rPr>
        <w:t>负责购买配件进行更换（</w:t>
      </w:r>
      <w:r>
        <w:rPr>
          <w:rFonts w:hint="eastAsia" w:ascii="宋体" w:hAnsi="宋体" w:eastAsia="宋体" w:cs="宋体"/>
          <w:b/>
          <w:color w:val="000000"/>
          <w:sz w:val="28"/>
          <w:szCs w:val="28"/>
        </w:rPr>
        <w:t>200元以内的配件需提清单</w:t>
      </w:r>
      <w:r>
        <w:rPr>
          <w:rFonts w:hint="eastAsia" w:ascii="宋体" w:hAnsi="宋体" w:eastAsia="宋体" w:cs="宋体"/>
          <w:color w:val="000000"/>
          <w:sz w:val="28"/>
          <w:szCs w:val="28"/>
        </w:rPr>
        <w:t>）。如出现200元钱以上的配件损坏，</w:t>
      </w:r>
      <w:r>
        <w:rPr>
          <w:rFonts w:hint="eastAsia" w:ascii="宋体" w:hAnsi="宋体" w:eastAsia="宋体" w:cs="宋体"/>
          <w:color w:val="000000"/>
          <w:sz w:val="28"/>
          <w:szCs w:val="28"/>
          <w:lang w:eastAsia="zh-CN"/>
        </w:rPr>
        <w:t>维保单位</w:t>
      </w:r>
      <w:r>
        <w:rPr>
          <w:rFonts w:hint="eastAsia" w:ascii="宋体" w:hAnsi="宋体" w:eastAsia="宋体" w:cs="宋体"/>
          <w:color w:val="000000"/>
          <w:sz w:val="28"/>
          <w:szCs w:val="28"/>
        </w:rPr>
        <w:t>需及时通知我院到场确认，材料费由我院支付，</w:t>
      </w:r>
      <w:r>
        <w:rPr>
          <w:rFonts w:hint="eastAsia" w:ascii="宋体" w:hAnsi="宋体" w:eastAsia="宋体" w:cs="宋体"/>
          <w:color w:val="000000"/>
          <w:sz w:val="28"/>
          <w:szCs w:val="28"/>
          <w:lang w:eastAsia="zh-CN"/>
        </w:rPr>
        <w:t>维保单位</w:t>
      </w:r>
      <w:r>
        <w:rPr>
          <w:rFonts w:hint="eastAsia" w:ascii="宋体" w:hAnsi="宋体" w:eastAsia="宋体" w:cs="宋体"/>
          <w:color w:val="000000"/>
          <w:sz w:val="28"/>
          <w:szCs w:val="28"/>
        </w:rPr>
        <w:t>进行更换。我院要求供应商对更换材料进行报价的，供应商应在24小时内向我院报价，同时提交书面情况说明。</w:t>
      </w:r>
    </w:p>
    <w:p>
      <w:pPr>
        <w:spacing w:line="48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t>（四）技术要求</w:t>
      </w:r>
    </w:p>
    <w:p>
      <w:pPr>
        <w:spacing w:line="480" w:lineRule="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供应商提供的维保服务应满足相关行业服务要求并完成电梯年检相关检测工作。供应商维保服务应包含</w:t>
      </w:r>
      <w:r>
        <w:rPr>
          <w:rFonts w:hint="eastAsia" w:ascii="宋体" w:hAnsi="宋体" w:eastAsia="宋体" w:cs="宋体"/>
          <w:color w:val="000000"/>
          <w:sz w:val="28"/>
          <w:szCs w:val="28"/>
          <w:lang w:eastAsia="zh-CN"/>
        </w:rPr>
        <w:t>服务内容中的</w:t>
      </w:r>
      <w:r>
        <w:rPr>
          <w:rFonts w:hint="eastAsia" w:ascii="宋体" w:hAnsi="宋体" w:eastAsia="宋体" w:cs="宋体"/>
          <w:color w:val="000000"/>
          <w:sz w:val="28"/>
          <w:szCs w:val="28"/>
        </w:rPr>
        <w:t>维护保养项目但不限于</w:t>
      </w:r>
      <w:r>
        <w:rPr>
          <w:rFonts w:hint="eastAsia" w:ascii="宋体" w:hAnsi="宋体" w:eastAsia="宋体" w:cs="宋体"/>
          <w:color w:val="000000"/>
          <w:sz w:val="28"/>
          <w:szCs w:val="28"/>
          <w:lang w:eastAsia="zh-CN"/>
        </w:rPr>
        <w:t>服务内容中的</w:t>
      </w:r>
      <w:r>
        <w:rPr>
          <w:rFonts w:hint="eastAsia" w:ascii="宋体" w:hAnsi="宋体" w:eastAsia="宋体" w:cs="宋体"/>
          <w:color w:val="000000"/>
          <w:sz w:val="28"/>
          <w:szCs w:val="28"/>
        </w:rPr>
        <w:t xml:space="preserve">服务。  </w:t>
      </w:r>
    </w:p>
    <w:p>
      <w:pPr>
        <w:spacing w:line="480" w:lineRule="auto"/>
        <w:rPr>
          <w:rFonts w:hint="eastAsia" w:ascii="宋体" w:hAnsi="宋体" w:eastAsia="宋体" w:cs="宋体"/>
          <w:b/>
          <w:sz w:val="28"/>
          <w:szCs w:val="28"/>
        </w:rPr>
      </w:pPr>
      <w:r>
        <w:rPr>
          <w:rFonts w:hint="eastAsia" w:ascii="宋体" w:hAnsi="宋体" w:eastAsia="宋体" w:cs="宋体"/>
          <w:b/>
          <w:sz w:val="28"/>
          <w:szCs w:val="28"/>
        </w:rPr>
        <w:t>（五）报价要求</w:t>
      </w:r>
    </w:p>
    <w:p>
      <w:pPr>
        <w:spacing w:line="480" w:lineRule="auto"/>
        <w:ind w:firstLine="560" w:firstLineChars="200"/>
        <w:rPr>
          <w:rFonts w:hint="eastAsia" w:ascii="宋体" w:hAnsi="宋体" w:eastAsia="宋体" w:cs="宋体"/>
          <w:color w:val="000000"/>
          <w:sz w:val="28"/>
          <w:szCs w:val="28"/>
        </w:rPr>
      </w:pPr>
      <w:r>
        <w:rPr>
          <w:rFonts w:hint="eastAsia" w:ascii="宋体" w:hAnsi="宋体" w:eastAsia="宋体" w:cs="宋体"/>
          <w:sz w:val="28"/>
          <w:szCs w:val="28"/>
        </w:rPr>
        <w:t>供应商在进行维保报价时应按每台电梯单独进行报价，如电梯维保期限未到或电梯拆除，我院根据单台电梯报价按实际维保月</w:t>
      </w:r>
      <w:r>
        <w:rPr>
          <w:rFonts w:hint="eastAsia" w:ascii="宋体" w:hAnsi="宋体" w:eastAsia="宋体" w:cs="宋体"/>
          <w:color w:val="000000"/>
          <w:sz w:val="28"/>
          <w:szCs w:val="28"/>
        </w:rPr>
        <w:t>进行折算计取维保服务费用。</w:t>
      </w:r>
    </w:p>
    <w:p>
      <w:pPr>
        <w:spacing w:line="480" w:lineRule="auto"/>
        <w:ind w:firstLine="643" w:firstLineChars="200"/>
        <w:rPr>
          <w:rFonts w:ascii="仿宋" w:hAnsi="仿宋" w:eastAsia="仿宋" w:cs="宋体"/>
          <w:color w:val="000000"/>
          <w:sz w:val="32"/>
          <w:szCs w:val="32"/>
        </w:rPr>
      </w:pPr>
      <w:r>
        <w:rPr>
          <w:rFonts w:hint="eastAsia" w:ascii="仿宋" w:hAnsi="仿宋" w:eastAsia="仿宋"/>
          <w:b/>
          <w:color w:val="000000"/>
          <w:sz w:val="32"/>
          <w:szCs w:val="36"/>
        </w:rPr>
        <w:t>1、报  价  一 览  表</w:t>
      </w:r>
    </w:p>
    <w:tbl>
      <w:tblPr>
        <w:tblStyle w:val="10"/>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951"/>
        <w:gridCol w:w="942"/>
        <w:gridCol w:w="889"/>
        <w:gridCol w:w="1200"/>
        <w:gridCol w:w="802"/>
        <w:gridCol w:w="1521"/>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189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电梯位置</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停靠楼层数</w:t>
            </w: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电梯品牌</w:t>
            </w:r>
          </w:p>
        </w:tc>
        <w:tc>
          <w:tcPr>
            <w:tcW w:w="8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台数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报价（元/年）</w:t>
            </w: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1</w:t>
            </w:r>
          </w:p>
        </w:tc>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体检楼</w:t>
            </w:r>
          </w:p>
        </w:tc>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1号梯</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4层</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宋体"/>
                <w:sz w:val="28"/>
                <w:szCs w:val="28"/>
              </w:rPr>
            </w:pPr>
            <w:r>
              <w:rPr>
                <w:rFonts w:hint="eastAsia" w:ascii="仿宋" w:hAnsi="仿宋" w:eastAsia="仿宋" w:cs="宋体"/>
                <w:sz w:val="28"/>
                <w:szCs w:val="28"/>
              </w:rPr>
              <w:t>莱茵贝格</w:t>
            </w:r>
          </w:p>
        </w:tc>
        <w:tc>
          <w:tcPr>
            <w:tcW w:w="8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1台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2</w:t>
            </w:r>
          </w:p>
        </w:tc>
        <w:tc>
          <w:tcPr>
            <w:tcW w:w="951"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医技楼</w:t>
            </w:r>
          </w:p>
        </w:tc>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1号梯</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6层</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cs="宋体"/>
                <w:color w:val="000000"/>
                <w:sz w:val="32"/>
                <w:szCs w:val="32"/>
              </w:rPr>
              <w:t>蒂</w:t>
            </w:r>
            <w:r>
              <w:rPr>
                <w:rFonts w:hint="eastAsia" w:ascii="仿宋" w:hAnsi="仿宋" w:eastAsia="仿宋" w:cs="宋体"/>
                <w:color w:val="000000"/>
                <w:sz w:val="28"/>
                <w:szCs w:val="28"/>
              </w:rPr>
              <w:t>森</w:t>
            </w:r>
          </w:p>
        </w:tc>
        <w:tc>
          <w:tcPr>
            <w:tcW w:w="8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1台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3</w:t>
            </w:r>
          </w:p>
        </w:tc>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8"/>
                <w:szCs w:val="28"/>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2号梯</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6层</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cs="宋体"/>
                <w:color w:val="000000"/>
                <w:sz w:val="32"/>
                <w:szCs w:val="32"/>
              </w:rPr>
              <w:t>蒂</w:t>
            </w:r>
            <w:r>
              <w:rPr>
                <w:rFonts w:hint="eastAsia" w:ascii="仿宋" w:hAnsi="仿宋" w:eastAsia="仿宋" w:cs="宋体"/>
                <w:color w:val="000000"/>
                <w:sz w:val="28"/>
                <w:szCs w:val="28"/>
              </w:rPr>
              <w:t>森</w:t>
            </w:r>
          </w:p>
        </w:tc>
        <w:tc>
          <w:tcPr>
            <w:tcW w:w="8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1台</w:t>
            </w:r>
          </w:p>
        </w:tc>
        <w:tc>
          <w:tcPr>
            <w:tcW w:w="1521"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4</w:t>
            </w:r>
          </w:p>
        </w:tc>
        <w:tc>
          <w:tcPr>
            <w:tcW w:w="951"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综合楼</w:t>
            </w:r>
          </w:p>
        </w:tc>
        <w:tc>
          <w:tcPr>
            <w:tcW w:w="9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1号梯</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4层</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cs="宋体"/>
                <w:color w:val="000000"/>
                <w:sz w:val="32"/>
                <w:szCs w:val="32"/>
              </w:rPr>
              <w:t>蒂</w:t>
            </w:r>
            <w:r>
              <w:rPr>
                <w:rFonts w:hint="eastAsia" w:ascii="仿宋" w:hAnsi="仿宋" w:eastAsia="仿宋" w:cs="宋体"/>
                <w:color w:val="000000"/>
                <w:sz w:val="28"/>
                <w:szCs w:val="28"/>
              </w:rPr>
              <w:t>森</w:t>
            </w:r>
          </w:p>
        </w:tc>
        <w:tc>
          <w:tcPr>
            <w:tcW w:w="8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1台</w:t>
            </w:r>
          </w:p>
        </w:tc>
        <w:tc>
          <w:tcPr>
            <w:tcW w:w="1521"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5</w:t>
            </w:r>
          </w:p>
        </w:tc>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8"/>
                <w:szCs w:val="28"/>
              </w:rPr>
            </w:pPr>
          </w:p>
        </w:tc>
        <w:tc>
          <w:tcPr>
            <w:tcW w:w="9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2号梯</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4层</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cs="宋体"/>
                <w:color w:val="000000"/>
                <w:sz w:val="32"/>
                <w:szCs w:val="32"/>
              </w:rPr>
              <w:t>蒂</w:t>
            </w:r>
            <w:r>
              <w:rPr>
                <w:rFonts w:hint="eastAsia" w:ascii="仿宋" w:hAnsi="仿宋" w:eastAsia="仿宋" w:cs="宋体"/>
                <w:color w:val="000000"/>
                <w:sz w:val="28"/>
                <w:szCs w:val="28"/>
              </w:rPr>
              <w:t>森</w:t>
            </w:r>
          </w:p>
        </w:tc>
        <w:tc>
          <w:tcPr>
            <w:tcW w:w="8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1台</w:t>
            </w:r>
          </w:p>
        </w:tc>
        <w:tc>
          <w:tcPr>
            <w:tcW w:w="1521"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6</w:t>
            </w:r>
          </w:p>
        </w:tc>
        <w:tc>
          <w:tcPr>
            <w:tcW w:w="951"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外科楼</w:t>
            </w:r>
          </w:p>
        </w:tc>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1号梯</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7层</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olor w:val="FF0000"/>
                <w:sz w:val="28"/>
                <w:szCs w:val="28"/>
              </w:rPr>
            </w:pPr>
            <w:r>
              <w:rPr>
                <w:rFonts w:hint="eastAsia" w:ascii="仿宋" w:hAnsi="仿宋" w:eastAsia="仿宋" w:cs="宋体"/>
                <w:sz w:val="28"/>
                <w:szCs w:val="28"/>
              </w:rPr>
              <w:t>莱茵贝格</w:t>
            </w:r>
          </w:p>
        </w:tc>
        <w:tc>
          <w:tcPr>
            <w:tcW w:w="8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1台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7</w:t>
            </w:r>
          </w:p>
        </w:tc>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2号梯</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7层</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宋体"/>
                <w:sz w:val="28"/>
                <w:szCs w:val="28"/>
              </w:rPr>
            </w:pPr>
            <w:r>
              <w:rPr>
                <w:rFonts w:hint="eastAsia" w:ascii="仿宋" w:hAnsi="仿宋" w:eastAsia="仿宋" w:cs="宋体"/>
                <w:sz w:val="28"/>
                <w:szCs w:val="28"/>
              </w:rPr>
              <w:t>莱茵贝格</w:t>
            </w:r>
          </w:p>
        </w:tc>
        <w:tc>
          <w:tcPr>
            <w:tcW w:w="8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1台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8</w:t>
            </w:r>
          </w:p>
        </w:tc>
        <w:tc>
          <w:tcPr>
            <w:tcW w:w="951"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8"/>
                <w:szCs w:val="28"/>
              </w:rPr>
            </w:pPr>
            <w:r>
              <w:rPr>
                <w:rFonts w:hint="eastAsia" w:ascii="仿宋" w:hAnsi="仿宋" w:eastAsia="仿宋"/>
                <w:sz w:val="28"/>
                <w:szCs w:val="28"/>
              </w:rPr>
              <w:t>内科楼</w:t>
            </w:r>
          </w:p>
        </w:tc>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1号梯</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7层</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宋体"/>
                <w:sz w:val="28"/>
                <w:szCs w:val="28"/>
              </w:rPr>
            </w:pPr>
            <w:r>
              <w:rPr>
                <w:rFonts w:hint="eastAsia" w:ascii="仿宋" w:hAnsi="仿宋" w:eastAsia="仿宋" w:cs="宋体"/>
                <w:color w:val="000000"/>
                <w:sz w:val="28"/>
                <w:szCs w:val="28"/>
              </w:rPr>
              <w:t>恒达</w:t>
            </w:r>
            <w:r>
              <w:rPr>
                <w:rFonts w:hint="eastAsia" w:ascii="仿宋" w:hAnsi="仿宋" w:eastAsia="仿宋" w:cs="宋体"/>
                <w:sz w:val="28"/>
                <w:szCs w:val="28"/>
              </w:rPr>
              <w:t>富士</w:t>
            </w:r>
          </w:p>
        </w:tc>
        <w:tc>
          <w:tcPr>
            <w:tcW w:w="8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1台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9</w:t>
            </w:r>
          </w:p>
        </w:tc>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8"/>
                <w:szCs w:val="28"/>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2号梯</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7层</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宋体"/>
                <w:sz w:val="28"/>
                <w:szCs w:val="28"/>
              </w:rPr>
            </w:pPr>
            <w:r>
              <w:rPr>
                <w:rFonts w:hint="eastAsia" w:ascii="仿宋" w:hAnsi="仿宋" w:eastAsia="仿宋" w:cs="宋体"/>
                <w:color w:val="000000"/>
                <w:sz w:val="28"/>
                <w:szCs w:val="28"/>
              </w:rPr>
              <w:t>恒达</w:t>
            </w:r>
            <w:r>
              <w:rPr>
                <w:rFonts w:hint="eastAsia" w:ascii="仿宋" w:hAnsi="仿宋" w:eastAsia="仿宋" w:cs="宋体"/>
                <w:sz w:val="28"/>
                <w:szCs w:val="28"/>
              </w:rPr>
              <w:t>富士</w:t>
            </w:r>
          </w:p>
        </w:tc>
        <w:tc>
          <w:tcPr>
            <w:tcW w:w="8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1台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10</w:t>
            </w:r>
          </w:p>
        </w:tc>
        <w:tc>
          <w:tcPr>
            <w:tcW w:w="951"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8"/>
                <w:szCs w:val="28"/>
              </w:rPr>
            </w:pPr>
            <w:r>
              <w:rPr>
                <w:rFonts w:hint="eastAsia" w:ascii="仿宋" w:hAnsi="仿宋" w:eastAsia="仿宋"/>
                <w:sz w:val="28"/>
                <w:szCs w:val="28"/>
              </w:rPr>
              <w:t>康复中心</w:t>
            </w:r>
          </w:p>
        </w:tc>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1号梯</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4层</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宋体"/>
                <w:sz w:val="28"/>
                <w:szCs w:val="28"/>
              </w:rPr>
            </w:pPr>
            <w:r>
              <w:rPr>
                <w:rFonts w:hint="eastAsia" w:ascii="仿宋" w:hAnsi="仿宋" w:eastAsia="仿宋" w:cs="宋体"/>
                <w:sz w:val="28"/>
                <w:szCs w:val="28"/>
              </w:rPr>
              <w:t>西成</w:t>
            </w:r>
          </w:p>
        </w:tc>
        <w:tc>
          <w:tcPr>
            <w:tcW w:w="8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1台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11</w:t>
            </w:r>
          </w:p>
        </w:tc>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8"/>
                <w:szCs w:val="28"/>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2号梯</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3层</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宋体"/>
                <w:sz w:val="28"/>
                <w:szCs w:val="28"/>
              </w:rPr>
            </w:pPr>
            <w:r>
              <w:rPr>
                <w:rFonts w:hint="eastAsia" w:ascii="仿宋" w:hAnsi="仿宋" w:eastAsia="仿宋" w:cs="宋体"/>
                <w:sz w:val="28"/>
                <w:szCs w:val="28"/>
              </w:rPr>
              <w:t>西成</w:t>
            </w:r>
          </w:p>
        </w:tc>
        <w:tc>
          <w:tcPr>
            <w:tcW w:w="8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1台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12</w:t>
            </w:r>
          </w:p>
        </w:tc>
        <w:tc>
          <w:tcPr>
            <w:tcW w:w="951" w:type="dxa"/>
            <w:vMerge w:val="restart"/>
            <w:tcBorders>
              <w:top w:val="single" w:color="auto" w:sz="4" w:space="0"/>
              <w:left w:val="single" w:color="auto" w:sz="4" w:space="0"/>
              <w:right w:val="single" w:color="auto" w:sz="4" w:space="0"/>
            </w:tcBorders>
            <w:vAlign w:val="center"/>
          </w:tcPr>
          <w:p>
            <w:pPr>
              <w:rPr>
                <w:rFonts w:ascii="仿宋" w:hAnsi="仿宋" w:eastAsia="仿宋" w:cs="宋体"/>
                <w:color w:val="000000"/>
                <w:sz w:val="28"/>
                <w:szCs w:val="28"/>
              </w:rPr>
            </w:pPr>
            <w:r>
              <w:rPr>
                <w:rFonts w:hint="eastAsia" w:ascii="仿宋" w:hAnsi="仿宋" w:eastAsia="仿宋"/>
                <w:sz w:val="28"/>
                <w:szCs w:val="28"/>
              </w:rPr>
              <w:t>门诊楼</w:t>
            </w:r>
          </w:p>
        </w:tc>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lang w:val="en-US" w:eastAsia="zh-CN"/>
              </w:rPr>
              <w:t>1</w:t>
            </w:r>
            <w:r>
              <w:rPr>
                <w:rFonts w:hint="eastAsia" w:ascii="仿宋" w:hAnsi="仿宋" w:eastAsia="仿宋" w:cs="宋体"/>
                <w:color w:val="000000"/>
                <w:sz w:val="28"/>
                <w:szCs w:val="28"/>
              </w:rPr>
              <w:t>号梯</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4层</w:t>
            </w:r>
          </w:p>
        </w:tc>
        <w:tc>
          <w:tcPr>
            <w:tcW w:w="12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宋体"/>
                <w:sz w:val="28"/>
                <w:szCs w:val="28"/>
                <w:lang w:val="en-US" w:eastAsia="zh-CN"/>
              </w:rPr>
            </w:pPr>
            <w:r>
              <w:rPr>
                <w:rFonts w:hint="eastAsia" w:ascii="仿宋" w:hAnsi="仿宋" w:eastAsia="仿宋" w:cs="宋体"/>
                <w:color w:val="000000"/>
                <w:sz w:val="28"/>
                <w:szCs w:val="28"/>
                <w:lang w:eastAsia="zh-CN"/>
              </w:rPr>
              <w:t>帝奥</w:t>
            </w:r>
          </w:p>
        </w:tc>
        <w:tc>
          <w:tcPr>
            <w:tcW w:w="8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lang w:val="en-US" w:eastAsia="zh-CN"/>
              </w:rPr>
              <w:t>1</w:t>
            </w:r>
            <w:r>
              <w:rPr>
                <w:rFonts w:hint="eastAsia" w:ascii="仿宋" w:hAnsi="仿宋" w:eastAsia="仿宋" w:cs="宋体"/>
                <w:color w:val="000000"/>
                <w:sz w:val="28"/>
                <w:szCs w:val="28"/>
              </w:rPr>
              <w:t>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color w:val="000000"/>
                <w:sz w:val="28"/>
                <w:szCs w:val="28"/>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13</w:t>
            </w:r>
          </w:p>
        </w:tc>
        <w:tc>
          <w:tcPr>
            <w:tcW w:w="951" w:type="dxa"/>
            <w:vMerge w:val="continue"/>
            <w:tcBorders>
              <w:left w:val="single" w:color="auto" w:sz="4" w:space="0"/>
              <w:bottom w:val="single" w:color="auto" w:sz="4" w:space="0"/>
              <w:right w:val="single" w:color="auto" w:sz="4" w:space="0"/>
            </w:tcBorders>
            <w:vAlign w:val="center"/>
          </w:tcPr>
          <w:p>
            <w:pPr>
              <w:rPr>
                <w:rFonts w:hint="eastAsia" w:ascii="仿宋" w:hAnsi="仿宋" w:eastAsia="仿宋"/>
                <w:sz w:val="28"/>
                <w:szCs w:val="28"/>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rPr>
              <w:t>2号梯</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宋体"/>
                <w:color w:val="000000"/>
                <w:sz w:val="28"/>
                <w:szCs w:val="28"/>
              </w:rPr>
            </w:pPr>
            <w:r>
              <w:rPr>
                <w:rFonts w:hint="eastAsia" w:ascii="仿宋" w:hAnsi="仿宋" w:eastAsia="仿宋" w:cs="宋体"/>
                <w:color w:val="000000"/>
                <w:sz w:val="28"/>
                <w:szCs w:val="28"/>
              </w:rPr>
              <w:t>4层</w:t>
            </w:r>
          </w:p>
        </w:tc>
        <w:tc>
          <w:tcPr>
            <w:tcW w:w="12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宋体"/>
                <w:color w:val="000000"/>
                <w:sz w:val="28"/>
                <w:szCs w:val="28"/>
                <w:lang w:eastAsia="zh-CN"/>
              </w:rPr>
            </w:pPr>
            <w:r>
              <w:rPr>
                <w:rFonts w:hint="eastAsia" w:ascii="仿宋" w:hAnsi="仿宋" w:eastAsia="仿宋" w:cs="宋体"/>
                <w:color w:val="000000"/>
                <w:sz w:val="28"/>
                <w:szCs w:val="28"/>
              </w:rPr>
              <w:t>恒达</w:t>
            </w:r>
            <w:r>
              <w:rPr>
                <w:rFonts w:hint="eastAsia" w:ascii="仿宋" w:hAnsi="仿宋" w:eastAsia="仿宋" w:cs="宋体"/>
                <w:sz w:val="28"/>
                <w:szCs w:val="28"/>
              </w:rPr>
              <w:t>富士</w:t>
            </w:r>
          </w:p>
        </w:tc>
        <w:tc>
          <w:tcPr>
            <w:tcW w:w="8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1台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color w:val="000000"/>
                <w:sz w:val="28"/>
                <w:szCs w:val="28"/>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宋体"/>
                <w:color w:val="000000"/>
                <w:sz w:val="28"/>
                <w:szCs w:val="28"/>
                <w:lang w:eastAsia="zh-CN"/>
              </w:rPr>
            </w:pPr>
            <w:r>
              <w:rPr>
                <w:rFonts w:hint="eastAsia" w:ascii="仿宋" w:hAnsi="仿宋" w:eastAsia="仿宋" w:cs="宋体"/>
                <w:color w:val="000000"/>
                <w:sz w:val="28"/>
                <w:szCs w:val="28"/>
              </w:rPr>
              <w:t>1</w:t>
            </w:r>
            <w:r>
              <w:rPr>
                <w:rFonts w:hint="eastAsia" w:ascii="仿宋" w:hAnsi="仿宋" w:eastAsia="仿宋" w:cs="宋体"/>
                <w:color w:val="000000"/>
                <w:sz w:val="28"/>
                <w:szCs w:val="28"/>
                <w:lang w:val="en-US" w:eastAsia="zh-CN"/>
              </w:rPr>
              <w:t>4</w:t>
            </w:r>
          </w:p>
        </w:tc>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餐厅</w:t>
            </w:r>
          </w:p>
        </w:tc>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1号梯</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2层</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宋体"/>
                <w:sz w:val="28"/>
                <w:szCs w:val="28"/>
              </w:rPr>
            </w:pPr>
            <w:r>
              <w:rPr>
                <w:rFonts w:hint="eastAsia" w:ascii="仿宋" w:hAnsi="仿宋" w:eastAsia="仿宋" w:cs="宋体"/>
                <w:sz w:val="28"/>
                <w:szCs w:val="28"/>
              </w:rPr>
              <w:t>亿成</w:t>
            </w:r>
          </w:p>
        </w:tc>
        <w:tc>
          <w:tcPr>
            <w:tcW w:w="8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1台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免费</w:t>
            </w: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sz w:val="28"/>
                <w:szCs w:val="28"/>
              </w:rPr>
            </w:pPr>
            <w:r>
              <w:rPr>
                <w:rFonts w:hint="eastAsia" w:ascii="仿宋" w:hAnsi="仿宋" w:eastAsia="仿宋" w:cs="宋体"/>
                <w:sz w:val="28"/>
                <w:szCs w:val="28"/>
              </w:rPr>
              <w:t>杂物电梯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宋体"/>
                <w:color w:val="000000"/>
                <w:sz w:val="28"/>
                <w:szCs w:val="28"/>
                <w:lang w:eastAsia="zh-CN"/>
              </w:rPr>
            </w:pPr>
            <w:r>
              <w:rPr>
                <w:rFonts w:hint="eastAsia" w:ascii="仿宋" w:hAnsi="仿宋" w:eastAsia="仿宋" w:cs="宋体"/>
                <w:color w:val="000000"/>
                <w:sz w:val="28"/>
                <w:szCs w:val="28"/>
              </w:rPr>
              <w:t>1</w:t>
            </w:r>
            <w:r>
              <w:rPr>
                <w:rFonts w:hint="eastAsia" w:ascii="仿宋" w:hAnsi="仿宋" w:eastAsia="仿宋" w:cs="宋体"/>
                <w:color w:val="000000"/>
                <w:sz w:val="28"/>
                <w:szCs w:val="28"/>
                <w:lang w:val="en-US" w:eastAsia="zh-CN"/>
              </w:rPr>
              <w:t>5</w:t>
            </w:r>
          </w:p>
        </w:tc>
        <w:tc>
          <w:tcPr>
            <w:tcW w:w="951"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发热门诊楼</w:t>
            </w:r>
          </w:p>
        </w:tc>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1号梯</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3层</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宋体"/>
                <w:sz w:val="28"/>
                <w:szCs w:val="28"/>
              </w:rPr>
            </w:pPr>
            <w:r>
              <w:rPr>
                <w:rFonts w:hint="eastAsia" w:ascii="仿宋" w:hAnsi="仿宋" w:eastAsia="仿宋" w:cs="宋体"/>
                <w:sz w:val="28"/>
                <w:szCs w:val="28"/>
              </w:rPr>
              <w:t>铃木</w:t>
            </w:r>
          </w:p>
        </w:tc>
        <w:tc>
          <w:tcPr>
            <w:tcW w:w="8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1台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p>
        </w:tc>
        <w:tc>
          <w:tcPr>
            <w:tcW w:w="121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宋体"/>
                <w:color w:val="000000"/>
                <w:sz w:val="28"/>
                <w:szCs w:val="28"/>
                <w:lang w:eastAsia="zh-CN"/>
              </w:rPr>
            </w:pPr>
            <w:r>
              <w:rPr>
                <w:rFonts w:hint="eastAsia" w:ascii="仿宋" w:hAnsi="仿宋" w:eastAsia="仿宋" w:cs="宋体"/>
                <w:color w:val="000000"/>
                <w:sz w:val="28"/>
                <w:szCs w:val="28"/>
              </w:rPr>
              <w:t>1</w:t>
            </w:r>
            <w:r>
              <w:rPr>
                <w:rFonts w:hint="eastAsia" w:ascii="仿宋" w:hAnsi="仿宋" w:eastAsia="仿宋" w:cs="宋体"/>
                <w:color w:val="000000"/>
                <w:sz w:val="28"/>
                <w:szCs w:val="28"/>
                <w:lang w:val="en-US" w:eastAsia="zh-CN"/>
              </w:rPr>
              <w:t>6</w:t>
            </w:r>
          </w:p>
        </w:tc>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8"/>
                <w:szCs w:val="28"/>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2号梯</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3层</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宋体"/>
                <w:sz w:val="28"/>
                <w:szCs w:val="28"/>
              </w:rPr>
            </w:pPr>
            <w:r>
              <w:rPr>
                <w:rFonts w:hint="eastAsia" w:ascii="仿宋" w:hAnsi="仿宋" w:eastAsia="仿宋" w:cs="宋体"/>
                <w:sz w:val="28"/>
                <w:szCs w:val="28"/>
              </w:rPr>
              <w:t>铃木</w:t>
            </w:r>
          </w:p>
        </w:tc>
        <w:tc>
          <w:tcPr>
            <w:tcW w:w="8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1台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8"/>
                <w:szCs w:val="28"/>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5565"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报价合计（元）</w:t>
            </w:r>
          </w:p>
        </w:tc>
        <w:tc>
          <w:tcPr>
            <w:tcW w:w="2731"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宋体"/>
                <w:color w:val="000000"/>
                <w:sz w:val="28"/>
                <w:szCs w:val="28"/>
              </w:rPr>
            </w:pPr>
          </w:p>
        </w:tc>
      </w:tr>
    </w:tbl>
    <w:p>
      <w:pPr>
        <w:pStyle w:val="9"/>
        <w:spacing w:before="156" w:beforeLines="50" w:beforeAutospacing="0" w:after="0" w:afterAutospacing="0" w:line="400" w:lineRule="exact"/>
        <w:ind w:firstLine="643" w:firstLineChars="200"/>
        <w:outlineLvl w:val="1"/>
        <w:rPr>
          <w:b/>
          <w:bCs/>
          <w:color w:val="auto"/>
          <w:kern w:val="2"/>
          <w:sz w:val="32"/>
          <w:szCs w:val="32"/>
        </w:rPr>
      </w:pPr>
      <w:r>
        <w:rPr>
          <w:rFonts w:ascii="仿宋" w:hAnsi="仿宋" w:eastAsia="仿宋"/>
          <w:b/>
          <w:bCs/>
          <w:color w:val="auto"/>
          <w:kern w:val="2"/>
          <w:sz w:val="32"/>
          <w:szCs w:val="32"/>
        </w:rPr>
        <w:t>2</w:t>
      </w:r>
      <w:r>
        <w:rPr>
          <w:rFonts w:hint="eastAsia" w:ascii="仿宋" w:hAnsi="仿宋" w:eastAsia="仿宋"/>
          <w:b/>
          <w:bCs/>
          <w:color w:val="auto"/>
          <w:kern w:val="2"/>
          <w:sz w:val="32"/>
          <w:szCs w:val="32"/>
        </w:rPr>
        <w:t>、200元以内的配件清单</w:t>
      </w:r>
    </w:p>
    <w:tbl>
      <w:tblPr>
        <w:tblStyle w:val="11"/>
        <w:tblW w:w="8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2534"/>
        <w:gridCol w:w="2172"/>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807" w:type="dxa"/>
            <w:tcBorders>
              <w:top w:val="single" w:color="auto" w:sz="4" w:space="0"/>
              <w:left w:val="single" w:color="auto" w:sz="4" w:space="0"/>
              <w:bottom w:val="single" w:color="auto" w:sz="4" w:space="0"/>
              <w:right w:val="single" w:color="auto" w:sz="4" w:space="0"/>
            </w:tcBorders>
          </w:tcPr>
          <w:p>
            <w:pPr>
              <w:pStyle w:val="9"/>
              <w:spacing w:before="156" w:beforeLines="50" w:beforeAutospacing="0" w:after="0" w:afterAutospacing="0" w:line="400" w:lineRule="exact"/>
              <w:outlineLvl w:val="1"/>
              <w:rPr>
                <w:rFonts w:ascii="仿宋" w:hAnsi="仿宋" w:eastAsia="仿宋"/>
                <w:b/>
                <w:bCs/>
                <w:color w:val="auto"/>
                <w:kern w:val="2"/>
                <w:sz w:val="32"/>
                <w:szCs w:val="32"/>
              </w:rPr>
            </w:pPr>
            <w:r>
              <w:rPr>
                <w:rFonts w:hint="eastAsia" w:ascii="仿宋" w:hAnsi="仿宋" w:eastAsia="仿宋"/>
                <w:b/>
                <w:bCs/>
                <w:color w:val="auto"/>
                <w:kern w:val="2"/>
                <w:sz w:val="32"/>
                <w:szCs w:val="32"/>
              </w:rPr>
              <w:t>序号</w:t>
            </w:r>
          </w:p>
        </w:tc>
        <w:tc>
          <w:tcPr>
            <w:tcW w:w="2534" w:type="dxa"/>
            <w:tcBorders>
              <w:top w:val="single" w:color="auto" w:sz="4" w:space="0"/>
              <w:left w:val="single" w:color="auto" w:sz="4" w:space="0"/>
              <w:bottom w:val="single" w:color="auto" w:sz="4" w:space="0"/>
              <w:right w:val="single" w:color="auto" w:sz="4" w:space="0"/>
            </w:tcBorders>
          </w:tcPr>
          <w:p>
            <w:pPr>
              <w:pStyle w:val="9"/>
              <w:spacing w:before="156" w:beforeLines="50" w:beforeAutospacing="0" w:after="0" w:afterAutospacing="0" w:line="400" w:lineRule="exact"/>
              <w:outlineLvl w:val="1"/>
              <w:rPr>
                <w:rFonts w:ascii="仿宋" w:hAnsi="仿宋" w:eastAsia="仿宋"/>
                <w:bCs/>
                <w:color w:val="auto"/>
                <w:kern w:val="2"/>
                <w:sz w:val="32"/>
                <w:szCs w:val="32"/>
              </w:rPr>
            </w:pPr>
            <w:r>
              <w:rPr>
                <w:rFonts w:hint="eastAsia" w:ascii="仿宋" w:hAnsi="仿宋" w:eastAsia="仿宋"/>
                <w:bCs/>
                <w:color w:val="auto"/>
                <w:kern w:val="2"/>
                <w:sz w:val="32"/>
                <w:szCs w:val="32"/>
              </w:rPr>
              <w:t>配件名称</w:t>
            </w:r>
          </w:p>
        </w:tc>
        <w:tc>
          <w:tcPr>
            <w:tcW w:w="2172" w:type="dxa"/>
            <w:tcBorders>
              <w:top w:val="single" w:color="auto" w:sz="4" w:space="0"/>
              <w:left w:val="single" w:color="auto" w:sz="4" w:space="0"/>
              <w:bottom w:val="single" w:color="auto" w:sz="4" w:space="0"/>
              <w:right w:val="single" w:color="auto" w:sz="4" w:space="0"/>
            </w:tcBorders>
          </w:tcPr>
          <w:p>
            <w:pPr>
              <w:pStyle w:val="9"/>
              <w:spacing w:before="156" w:beforeLines="50" w:beforeAutospacing="0" w:after="0" w:afterAutospacing="0" w:line="400" w:lineRule="exact"/>
              <w:outlineLvl w:val="1"/>
              <w:rPr>
                <w:rFonts w:ascii="仿宋" w:hAnsi="仿宋" w:eastAsia="仿宋"/>
                <w:bCs/>
                <w:color w:val="auto"/>
                <w:kern w:val="2"/>
                <w:sz w:val="32"/>
                <w:szCs w:val="32"/>
              </w:rPr>
            </w:pPr>
            <w:r>
              <w:rPr>
                <w:rFonts w:hint="eastAsia" w:ascii="仿宋" w:hAnsi="仿宋" w:eastAsia="仿宋"/>
                <w:bCs/>
                <w:color w:val="auto"/>
                <w:kern w:val="2"/>
                <w:sz w:val="32"/>
                <w:szCs w:val="32"/>
              </w:rPr>
              <w:t>配件品牌</w:t>
            </w:r>
          </w:p>
        </w:tc>
        <w:tc>
          <w:tcPr>
            <w:tcW w:w="2172" w:type="dxa"/>
            <w:tcBorders>
              <w:top w:val="single" w:color="auto" w:sz="4" w:space="0"/>
              <w:left w:val="single" w:color="auto" w:sz="4" w:space="0"/>
              <w:bottom w:val="single" w:color="auto" w:sz="4" w:space="0"/>
              <w:right w:val="single" w:color="auto" w:sz="4" w:space="0"/>
            </w:tcBorders>
          </w:tcPr>
          <w:p>
            <w:pPr>
              <w:pStyle w:val="9"/>
              <w:spacing w:before="156" w:beforeLines="50" w:beforeAutospacing="0" w:after="0" w:afterAutospacing="0" w:line="400" w:lineRule="exact"/>
              <w:outlineLvl w:val="1"/>
              <w:rPr>
                <w:rFonts w:ascii="仿宋" w:hAnsi="仿宋" w:eastAsia="仿宋"/>
                <w:b/>
                <w:bCs/>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807" w:type="dxa"/>
            <w:tcBorders>
              <w:top w:val="single" w:color="auto" w:sz="4" w:space="0"/>
              <w:left w:val="single" w:color="auto" w:sz="4" w:space="0"/>
              <w:bottom w:val="single" w:color="auto" w:sz="4" w:space="0"/>
              <w:right w:val="single" w:color="auto" w:sz="4" w:space="0"/>
            </w:tcBorders>
          </w:tcPr>
          <w:p>
            <w:pPr>
              <w:pStyle w:val="9"/>
              <w:spacing w:before="156" w:beforeLines="50" w:beforeAutospacing="0" w:after="0" w:afterAutospacing="0" w:line="400" w:lineRule="exact"/>
              <w:outlineLvl w:val="1"/>
              <w:rPr>
                <w:rFonts w:ascii="仿宋" w:hAnsi="仿宋" w:eastAsia="仿宋"/>
                <w:bCs/>
                <w:color w:val="auto"/>
                <w:kern w:val="2"/>
                <w:sz w:val="32"/>
                <w:szCs w:val="32"/>
              </w:rPr>
            </w:pPr>
            <w:r>
              <w:rPr>
                <w:rFonts w:hint="eastAsia" w:ascii="仿宋" w:hAnsi="仿宋" w:eastAsia="仿宋"/>
                <w:bCs/>
                <w:color w:val="auto"/>
                <w:kern w:val="2"/>
                <w:sz w:val="32"/>
                <w:szCs w:val="32"/>
              </w:rPr>
              <w:t>1</w:t>
            </w:r>
          </w:p>
        </w:tc>
        <w:tc>
          <w:tcPr>
            <w:tcW w:w="2534" w:type="dxa"/>
            <w:tcBorders>
              <w:top w:val="single" w:color="auto" w:sz="4" w:space="0"/>
              <w:left w:val="single" w:color="auto" w:sz="4" w:space="0"/>
              <w:bottom w:val="single" w:color="auto" w:sz="4" w:space="0"/>
              <w:right w:val="single" w:color="auto" w:sz="4" w:space="0"/>
            </w:tcBorders>
          </w:tcPr>
          <w:p>
            <w:pPr>
              <w:pStyle w:val="9"/>
              <w:spacing w:before="156" w:beforeLines="50" w:beforeAutospacing="0" w:after="0" w:afterAutospacing="0" w:line="400" w:lineRule="exact"/>
              <w:outlineLvl w:val="1"/>
              <w:rPr>
                <w:rFonts w:ascii="仿宋" w:hAnsi="仿宋" w:eastAsia="仿宋"/>
                <w:bCs/>
                <w:color w:val="auto"/>
                <w:kern w:val="2"/>
                <w:sz w:val="32"/>
                <w:szCs w:val="32"/>
              </w:rPr>
            </w:pPr>
            <w:r>
              <w:rPr>
                <w:rFonts w:hint="eastAsia" w:ascii="仿宋" w:hAnsi="仿宋" w:eastAsia="仿宋"/>
                <w:color w:val="auto"/>
                <w:sz w:val="32"/>
                <w:szCs w:val="32"/>
              </w:rPr>
              <w:t>……</w:t>
            </w:r>
          </w:p>
        </w:tc>
        <w:tc>
          <w:tcPr>
            <w:tcW w:w="2172" w:type="dxa"/>
            <w:tcBorders>
              <w:top w:val="single" w:color="auto" w:sz="4" w:space="0"/>
              <w:left w:val="single" w:color="auto" w:sz="4" w:space="0"/>
              <w:bottom w:val="single" w:color="auto" w:sz="4" w:space="0"/>
              <w:right w:val="single" w:color="auto" w:sz="4" w:space="0"/>
            </w:tcBorders>
          </w:tcPr>
          <w:p>
            <w:pPr>
              <w:pStyle w:val="9"/>
              <w:spacing w:before="156" w:beforeLines="50" w:beforeAutospacing="0" w:after="0" w:afterAutospacing="0" w:line="400" w:lineRule="exact"/>
              <w:outlineLvl w:val="1"/>
              <w:rPr>
                <w:rFonts w:ascii="仿宋" w:hAnsi="仿宋" w:eastAsia="仿宋"/>
                <w:b/>
                <w:bCs/>
                <w:color w:val="auto"/>
                <w:kern w:val="2"/>
                <w:sz w:val="32"/>
                <w:szCs w:val="32"/>
              </w:rPr>
            </w:pPr>
          </w:p>
        </w:tc>
        <w:tc>
          <w:tcPr>
            <w:tcW w:w="2172" w:type="dxa"/>
            <w:tcBorders>
              <w:top w:val="single" w:color="auto" w:sz="4" w:space="0"/>
              <w:left w:val="single" w:color="auto" w:sz="4" w:space="0"/>
              <w:bottom w:val="single" w:color="auto" w:sz="4" w:space="0"/>
              <w:right w:val="single" w:color="auto" w:sz="4" w:space="0"/>
            </w:tcBorders>
          </w:tcPr>
          <w:p>
            <w:pPr>
              <w:pStyle w:val="9"/>
              <w:spacing w:before="156" w:beforeLines="50" w:beforeAutospacing="0" w:after="0" w:afterAutospacing="0" w:line="400" w:lineRule="exact"/>
              <w:outlineLvl w:val="1"/>
              <w:rPr>
                <w:rFonts w:ascii="仿宋" w:hAnsi="仿宋" w:eastAsia="仿宋"/>
                <w:b/>
                <w:bCs/>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807" w:type="dxa"/>
            <w:tcBorders>
              <w:top w:val="single" w:color="auto" w:sz="4" w:space="0"/>
              <w:left w:val="single" w:color="auto" w:sz="4" w:space="0"/>
              <w:bottom w:val="single" w:color="auto" w:sz="4" w:space="0"/>
              <w:right w:val="single" w:color="auto" w:sz="4" w:space="0"/>
            </w:tcBorders>
          </w:tcPr>
          <w:p>
            <w:pPr>
              <w:pStyle w:val="9"/>
              <w:spacing w:before="156" w:beforeLines="50" w:beforeAutospacing="0" w:after="0" w:afterAutospacing="0" w:line="400" w:lineRule="exact"/>
              <w:outlineLvl w:val="1"/>
              <w:rPr>
                <w:rFonts w:ascii="仿宋" w:hAnsi="仿宋" w:eastAsia="仿宋"/>
                <w:b/>
                <w:bCs/>
                <w:color w:val="auto"/>
                <w:kern w:val="2"/>
                <w:sz w:val="32"/>
                <w:szCs w:val="32"/>
              </w:rPr>
            </w:pPr>
          </w:p>
        </w:tc>
        <w:tc>
          <w:tcPr>
            <w:tcW w:w="2534" w:type="dxa"/>
            <w:tcBorders>
              <w:top w:val="single" w:color="auto" w:sz="4" w:space="0"/>
              <w:left w:val="single" w:color="auto" w:sz="4" w:space="0"/>
              <w:bottom w:val="single" w:color="auto" w:sz="4" w:space="0"/>
              <w:right w:val="single" w:color="auto" w:sz="4" w:space="0"/>
            </w:tcBorders>
          </w:tcPr>
          <w:p>
            <w:pPr>
              <w:pStyle w:val="9"/>
              <w:spacing w:before="156" w:beforeLines="50" w:beforeAutospacing="0" w:after="0" w:afterAutospacing="0" w:line="400" w:lineRule="exact"/>
              <w:outlineLvl w:val="1"/>
              <w:rPr>
                <w:rFonts w:ascii="仿宋" w:hAnsi="仿宋" w:eastAsia="仿宋"/>
                <w:b/>
                <w:bCs/>
                <w:color w:val="auto"/>
                <w:kern w:val="2"/>
                <w:sz w:val="32"/>
                <w:szCs w:val="32"/>
              </w:rPr>
            </w:pPr>
          </w:p>
        </w:tc>
        <w:tc>
          <w:tcPr>
            <w:tcW w:w="2172" w:type="dxa"/>
            <w:tcBorders>
              <w:top w:val="single" w:color="auto" w:sz="4" w:space="0"/>
              <w:left w:val="single" w:color="auto" w:sz="4" w:space="0"/>
              <w:bottom w:val="single" w:color="auto" w:sz="4" w:space="0"/>
              <w:right w:val="single" w:color="auto" w:sz="4" w:space="0"/>
            </w:tcBorders>
          </w:tcPr>
          <w:p>
            <w:pPr>
              <w:pStyle w:val="9"/>
              <w:spacing w:before="156" w:beforeLines="50" w:beforeAutospacing="0" w:after="0" w:afterAutospacing="0" w:line="400" w:lineRule="exact"/>
              <w:outlineLvl w:val="1"/>
              <w:rPr>
                <w:rFonts w:ascii="仿宋" w:hAnsi="仿宋" w:eastAsia="仿宋"/>
                <w:b/>
                <w:bCs/>
                <w:color w:val="auto"/>
                <w:kern w:val="2"/>
                <w:sz w:val="32"/>
                <w:szCs w:val="32"/>
              </w:rPr>
            </w:pPr>
          </w:p>
        </w:tc>
        <w:tc>
          <w:tcPr>
            <w:tcW w:w="2172" w:type="dxa"/>
            <w:tcBorders>
              <w:top w:val="single" w:color="auto" w:sz="4" w:space="0"/>
              <w:left w:val="single" w:color="auto" w:sz="4" w:space="0"/>
              <w:bottom w:val="single" w:color="auto" w:sz="4" w:space="0"/>
              <w:right w:val="single" w:color="auto" w:sz="4" w:space="0"/>
            </w:tcBorders>
          </w:tcPr>
          <w:p>
            <w:pPr>
              <w:pStyle w:val="9"/>
              <w:spacing w:before="156" w:beforeLines="50" w:beforeAutospacing="0" w:after="0" w:afterAutospacing="0" w:line="400" w:lineRule="exact"/>
              <w:outlineLvl w:val="1"/>
              <w:rPr>
                <w:rFonts w:ascii="仿宋" w:hAnsi="仿宋" w:eastAsia="仿宋"/>
                <w:b/>
                <w:bCs/>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807" w:type="dxa"/>
            <w:tcBorders>
              <w:top w:val="single" w:color="auto" w:sz="4" w:space="0"/>
              <w:left w:val="single" w:color="auto" w:sz="4" w:space="0"/>
              <w:bottom w:val="single" w:color="auto" w:sz="4" w:space="0"/>
              <w:right w:val="single" w:color="auto" w:sz="4" w:space="0"/>
            </w:tcBorders>
          </w:tcPr>
          <w:p>
            <w:pPr>
              <w:pStyle w:val="9"/>
              <w:spacing w:before="156" w:beforeLines="50" w:beforeAutospacing="0" w:after="0" w:afterAutospacing="0" w:line="400" w:lineRule="exact"/>
              <w:outlineLvl w:val="1"/>
              <w:rPr>
                <w:b/>
                <w:bCs/>
                <w:color w:val="FF0000"/>
                <w:kern w:val="2"/>
                <w:sz w:val="32"/>
                <w:szCs w:val="32"/>
              </w:rPr>
            </w:pPr>
          </w:p>
        </w:tc>
        <w:tc>
          <w:tcPr>
            <w:tcW w:w="2534" w:type="dxa"/>
            <w:tcBorders>
              <w:top w:val="single" w:color="auto" w:sz="4" w:space="0"/>
              <w:left w:val="single" w:color="auto" w:sz="4" w:space="0"/>
              <w:bottom w:val="single" w:color="auto" w:sz="4" w:space="0"/>
              <w:right w:val="single" w:color="auto" w:sz="4" w:space="0"/>
            </w:tcBorders>
          </w:tcPr>
          <w:p>
            <w:pPr>
              <w:pStyle w:val="9"/>
              <w:spacing w:before="156" w:beforeLines="50" w:beforeAutospacing="0" w:after="0" w:afterAutospacing="0" w:line="400" w:lineRule="exact"/>
              <w:outlineLvl w:val="1"/>
              <w:rPr>
                <w:b/>
                <w:bCs/>
                <w:color w:val="FF0000"/>
                <w:kern w:val="2"/>
                <w:sz w:val="32"/>
                <w:szCs w:val="32"/>
              </w:rPr>
            </w:pPr>
          </w:p>
        </w:tc>
        <w:tc>
          <w:tcPr>
            <w:tcW w:w="2172" w:type="dxa"/>
            <w:tcBorders>
              <w:top w:val="single" w:color="auto" w:sz="4" w:space="0"/>
              <w:left w:val="single" w:color="auto" w:sz="4" w:space="0"/>
              <w:bottom w:val="single" w:color="auto" w:sz="4" w:space="0"/>
              <w:right w:val="single" w:color="auto" w:sz="4" w:space="0"/>
            </w:tcBorders>
          </w:tcPr>
          <w:p>
            <w:pPr>
              <w:pStyle w:val="9"/>
              <w:spacing w:before="156" w:beforeLines="50" w:beforeAutospacing="0" w:after="0" w:afterAutospacing="0" w:line="400" w:lineRule="exact"/>
              <w:outlineLvl w:val="1"/>
              <w:rPr>
                <w:b/>
                <w:bCs/>
                <w:color w:val="FF0000"/>
                <w:kern w:val="2"/>
                <w:sz w:val="32"/>
                <w:szCs w:val="32"/>
              </w:rPr>
            </w:pPr>
          </w:p>
        </w:tc>
        <w:tc>
          <w:tcPr>
            <w:tcW w:w="2172" w:type="dxa"/>
            <w:tcBorders>
              <w:top w:val="single" w:color="auto" w:sz="4" w:space="0"/>
              <w:left w:val="single" w:color="auto" w:sz="4" w:space="0"/>
              <w:bottom w:val="single" w:color="auto" w:sz="4" w:space="0"/>
              <w:right w:val="single" w:color="auto" w:sz="4" w:space="0"/>
            </w:tcBorders>
          </w:tcPr>
          <w:p>
            <w:pPr>
              <w:pStyle w:val="9"/>
              <w:spacing w:before="156" w:beforeLines="50" w:beforeAutospacing="0" w:after="0" w:afterAutospacing="0" w:line="400" w:lineRule="exact"/>
              <w:outlineLvl w:val="1"/>
              <w:rPr>
                <w:b/>
                <w:bCs/>
                <w:color w:val="FF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807" w:type="dxa"/>
            <w:tcBorders>
              <w:top w:val="single" w:color="auto" w:sz="4" w:space="0"/>
              <w:left w:val="single" w:color="auto" w:sz="4" w:space="0"/>
              <w:bottom w:val="single" w:color="auto" w:sz="4" w:space="0"/>
              <w:right w:val="single" w:color="auto" w:sz="4" w:space="0"/>
            </w:tcBorders>
          </w:tcPr>
          <w:p>
            <w:pPr>
              <w:pStyle w:val="9"/>
              <w:spacing w:before="156" w:beforeLines="50" w:beforeAutospacing="0" w:after="0" w:afterAutospacing="0" w:line="400" w:lineRule="exact"/>
              <w:outlineLvl w:val="1"/>
              <w:rPr>
                <w:b/>
                <w:bCs/>
                <w:color w:val="FF0000"/>
                <w:kern w:val="2"/>
                <w:sz w:val="32"/>
                <w:szCs w:val="32"/>
              </w:rPr>
            </w:pPr>
          </w:p>
        </w:tc>
        <w:tc>
          <w:tcPr>
            <w:tcW w:w="2534" w:type="dxa"/>
            <w:tcBorders>
              <w:top w:val="single" w:color="auto" w:sz="4" w:space="0"/>
              <w:left w:val="single" w:color="auto" w:sz="4" w:space="0"/>
              <w:bottom w:val="single" w:color="auto" w:sz="4" w:space="0"/>
              <w:right w:val="single" w:color="auto" w:sz="4" w:space="0"/>
            </w:tcBorders>
          </w:tcPr>
          <w:p>
            <w:pPr>
              <w:pStyle w:val="9"/>
              <w:spacing w:before="156" w:beforeLines="50" w:beforeAutospacing="0" w:after="0" w:afterAutospacing="0" w:line="400" w:lineRule="exact"/>
              <w:outlineLvl w:val="1"/>
              <w:rPr>
                <w:b/>
                <w:bCs/>
                <w:color w:val="FF0000"/>
                <w:kern w:val="2"/>
                <w:sz w:val="32"/>
                <w:szCs w:val="32"/>
              </w:rPr>
            </w:pPr>
          </w:p>
        </w:tc>
        <w:tc>
          <w:tcPr>
            <w:tcW w:w="2172" w:type="dxa"/>
            <w:tcBorders>
              <w:top w:val="single" w:color="auto" w:sz="4" w:space="0"/>
              <w:left w:val="single" w:color="auto" w:sz="4" w:space="0"/>
              <w:bottom w:val="single" w:color="auto" w:sz="4" w:space="0"/>
              <w:right w:val="single" w:color="auto" w:sz="4" w:space="0"/>
            </w:tcBorders>
          </w:tcPr>
          <w:p>
            <w:pPr>
              <w:pStyle w:val="9"/>
              <w:spacing w:before="156" w:beforeLines="50" w:beforeAutospacing="0" w:after="0" w:afterAutospacing="0" w:line="400" w:lineRule="exact"/>
              <w:outlineLvl w:val="1"/>
              <w:rPr>
                <w:b/>
                <w:bCs/>
                <w:color w:val="FF0000"/>
                <w:kern w:val="2"/>
                <w:sz w:val="32"/>
                <w:szCs w:val="32"/>
              </w:rPr>
            </w:pPr>
          </w:p>
        </w:tc>
        <w:tc>
          <w:tcPr>
            <w:tcW w:w="2172" w:type="dxa"/>
            <w:tcBorders>
              <w:top w:val="single" w:color="auto" w:sz="4" w:space="0"/>
              <w:left w:val="single" w:color="auto" w:sz="4" w:space="0"/>
              <w:bottom w:val="single" w:color="auto" w:sz="4" w:space="0"/>
              <w:right w:val="single" w:color="auto" w:sz="4" w:space="0"/>
            </w:tcBorders>
          </w:tcPr>
          <w:p>
            <w:pPr>
              <w:pStyle w:val="9"/>
              <w:spacing w:before="156" w:beforeLines="50" w:beforeAutospacing="0" w:after="0" w:afterAutospacing="0" w:line="400" w:lineRule="exact"/>
              <w:outlineLvl w:val="1"/>
              <w:rPr>
                <w:b/>
                <w:bCs/>
                <w:color w:val="FF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807" w:type="dxa"/>
            <w:tcBorders>
              <w:top w:val="single" w:color="auto" w:sz="4" w:space="0"/>
              <w:left w:val="single" w:color="auto" w:sz="4" w:space="0"/>
              <w:bottom w:val="single" w:color="auto" w:sz="4" w:space="0"/>
              <w:right w:val="single" w:color="auto" w:sz="4" w:space="0"/>
            </w:tcBorders>
          </w:tcPr>
          <w:p>
            <w:pPr>
              <w:pStyle w:val="9"/>
              <w:spacing w:before="156" w:beforeLines="50" w:beforeAutospacing="0" w:after="0" w:afterAutospacing="0" w:line="400" w:lineRule="exact"/>
              <w:outlineLvl w:val="1"/>
              <w:rPr>
                <w:b/>
                <w:bCs/>
                <w:color w:val="FF0000"/>
                <w:kern w:val="2"/>
                <w:sz w:val="32"/>
                <w:szCs w:val="32"/>
              </w:rPr>
            </w:pPr>
          </w:p>
        </w:tc>
        <w:tc>
          <w:tcPr>
            <w:tcW w:w="2534" w:type="dxa"/>
            <w:tcBorders>
              <w:top w:val="single" w:color="auto" w:sz="4" w:space="0"/>
              <w:left w:val="single" w:color="auto" w:sz="4" w:space="0"/>
              <w:bottom w:val="single" w:color="auto" w:sz="4" w:space="0"/>
              <w:right w:val="single" w:color="auto" w:sz="4" w:space="0"/>
            </w:tcBorders>
          </w:tcPr>
          <w:p>
            <w:pPr>
              <w:pStyle w:val="9"/>
              <w:spacing w:before="156" w:beforeLines="50" w:beforeAutospacing="0" w:after="0" w:afterAutospacing="0" w:line="400" w:lineRule="exact"/>
              <w:outlineLvl w:val="1"/>
              <w:rPr>
                <w:b/>
                <w:bCs/>
                <w:color w:val="FF0000"/>
                <w:kern w:val="2"/>
                <w:sz w:val="32"/>
                <w:szCs w:val="32"/>
              </w:rPr>
            </w:pPr>
          </w:p>
        </w:tc>
        <w:tc>
          <w:tcPr>
            <w:tcW w:w="2172" w:type="dxa"/>
            <w:tcBorders>
              <w:top w:val="single" w:color="auto" w:sz="4" w:space="0"/>
              <w:left w:val="single" w:color="auto" w:sz="4" w:space="0"/>
              <w:bottom w:val="single" w:color="auto" w:sz="4" w:space="0"/>
              <w:right w:val="single" w:color="auto" w:sz="4" w:space="0"/>
            </w:tcBorders>
          </w:tcPr>
          <w:p>
            <w:pPr>
              <w:pStyle w:val="9"/>
              <w:spacing w:before="156" w:beforeLines="50" w:beforeAutospacing="0" w:after="0" w:afterAutospacing="0" w:line="400" w:lineRule="exact"/>
              <w:outlineLvl w:val="1"/>
              <w:rPr>
                <w:b/>
                <w:bCs/>
                <w:color w:val="FF0000"/>
                <w:kern w:val="2"/>
                <w:sz w:val="32"/>
                <w:szCs w:val="32"/>
              </w:rPr>
            </w:pPr>
          </w:p>
        </w:tc>
        <w:tc>
          <w:tcPr>
            <w:tcW w:w="2172" w:type="dxa"/>
            <w:tcBorders>
              <w:top w:val="single" w:color="auto" w:sz="4" w:space="0"/>
              <w:left w:val="single" w:color="auto" w:sz="4" w:space="0"/>
              <w:bottom w:val="single" w:color="auto" w:sz="4" w:space="0"/>
              <w:right w:val="single" w:color="auto" w:sz="4" w:space="0"/>
            </w:tcBorders>
          </w:tcPr>
          <w:p>
            <w:pPr>
              <w:pStyle w:val="9"/>
              <w:spacing w:before="156" w:beforeLines="50" w:beforeAutospacing="0" w:after="0" w:afterAutospacing="0" w:line="400" w:lineRule="exact"/>
              <w:outlineLvl w:val="1"/>
              <w:rPr>
                <w:b/>
                <w:bCs/>
                <w:color w:val="FF0000"/>
                <w:kern w:val="2"/>
                <w:sz w:val="32"/>
                <w:szCs w:val="32"/>
              </w:rPr>
            </w:pPr>
          </w:p>
        </w:tc>
      </w:tr>
    </w:tbl>
    <w:p/>
    <w:p>
      <w:pPr>
        <w:rPr>
          <w:sz w:val="28"/>
          <w:szCs w:val="28"/>
        </w:rPr>
      </w:pPr>
      <w:r>
        <w:rPr>
          <w:sz w:val="28"/>
          <w:szCs w:val="28"/>
        </w:rPr>
        <w:t>注</w:t>
      </w:r>
      <w:r>
        <w:rPr>
          <w:rFonts w:hint="eastAsia"/>
          <w:sz w:val="28"/>
          <w:szCs w:val="28"/>
        </w:rPr>
        <w:t>：</w:t>
      </w:r>
      <w:r>
        <w:rPr>
          <w:sz w:val="28"/>
          <w:szCs w:val="28"/>
        </w:rPr>
        <w:t>以上要求均为实质性要求</w:t>
      </w:r>
      <w:r>
        <w:rPr>
          <w:rFonts w:hint="eastAsia"/>
          <w:sz w:val="28"/>
          <w:szCs w:val="28"/>
        </w:rPr>
        <w:t>，</w:t>
      </w:r>
      <w:r>
        <w:rPr>
          <w:sz w:val="28"/>
          <w:szCs w:val="28"/>
        </w:rPr>
        <w:t>供应商必须全部满足</w:t>
      </w:r>
      <w:r>
        <w:rPr>
          <w:rFonts w:hint="eastAsia"/>
          <w:sz w:val="28"/>
          <w:szCs w:val="28"/>
        </w:rPr>
        <w:t>，</w:t>
      </w:r>
      <w:r>
        <w:rPr>
          <w:sz w:val="28"/>
          <w:szCs w:val="28"/>
        </w:rPr>
        <w:t>如不满足做无效申请处理</w:t>
      </w:r>
      <w:r>
        <w:rPr>
          <w:rFonts w:hint="eastAsia"/>
          <w:sz w:val="28"/>
          <w:szCs w:val="28"/>
        </w:rPr>
        <w:t>。</w:t>
      </w:r>
    </w:p>
    <w:p/>
    <w:p>
      <w:pPr>
        <w:pStyle w:val="3"/>
      </w:pPr>
      <w:bookmarkStart w:id="18" w:name="_Toc88818332"/>
      <w:r>
        <w:rPr>
          <w:rFonts w:hint="eastAsia"/>
          <w:lang w:eastAsia="zh-CN"/>
        </w:rPr>
        <w:t>三</w:t>
      </w:r>
      <w:r>
        <w:rPr>
          <w:rFonts w:hint="eastAsia"/>
        </w:rPr>
        <w:t>、评分细则</w:t>
      </w:r>
      <w:bookmarkEnd w:id="18"/>
    </w:p>
    <w:tbl>
      <w:tblPr>
        <w:tblStyle w:val="10"/>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977"/>
        <w:gridCol w:w="727"/>
        <w:gridCol w:w="550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4"/>
                <w:szCs w:val="24"/>
              </w:rPr>
            </w:pPr>
            <w:r>
              <w:rPr>
                <w:rFonts w:hint="eastAsia" w:hAnsi="宋体" w:cs="宋体"/>
                <w:sz w:val="24"/>
                <w:szCs w:val="24"/>
              </w:rPr>
              <w:t>序号</w:t>
            </w:r>
          </w:p>
        </w:tc>
        <w:tc>
          <w:tcPr>
            <w:tcW w:w="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4"/>
                <w:szCs w:val="24"/>
              </w:rPr>
            </w:pPr>
            <w:r>
              <w:rPr>
                <w:rFonts w:hint="eastAsia" w:hAnsi="宋体" w:cs="宋体"/>
                <w:sz w:val="24"/>
                <w:szCs w:val="24"/>
              </w:rPr>
              <w:t>评分因素及权重</w:t>
            </w:r>
          </w:p>
        </w:tc>
        <w:tc>
          <w:tcPr>
            <w:tcW w:w="727"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4"/>
                <w:szCs w:val="24"/>
              </w:rPr>
            </w:pPr>
            <w:r>
              <w:rPr>
                <w:rFonts w:hint="eastAsia" w:hAnsi="宋体" w:cs="宋体"/>
                <w:sz w:val="24"/>
                <w:szCs w:val="24"/>
              </w:rPr>
              <w:t>分值</w:t>
            </w:r>
          </w:p>
        </w:tc>
        <w:tc>
          <w:tcPr>
            <w:tcW w:w="55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szCs w:val="24"/>
              </w:rPr>
            </w:pPr>
            <w:r>
              <w:rPr>
                <w:rFonts w:hint="eastAsia" w:hAnsi="宋体" w:cs="宋体"/>
                <w:sz w:val="24"/>
                <w:szCs w:val="24"/>
              </w:rPr>
              <w:t>评分标准</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581"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hAnsi="宋体" w:cs="宋体"/>
                <w:sz w:val="24"/>
                <w:szCs w:val="24"/>
              </w:rPr>
              <w:t>1</w:t>
            </w:r>
          </w:p>
        </w:tc>
        <w:tc>
          <w:tcPr>
            <w:tcW w:w="977"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rPr>
            </w:pPr>
            <w:r>
              <w:rPr>
                <w:rFonts w:hint="eastAsia" w:hAnsi="宋体" w:cs="宋体"/>
                <w:sz w:val="24"/>
                <w:szCs w:val="24"/>
              </w:rPr>
              <w:t>报价</w:t>
            </w:r>
            <w:r>
              <w:rPr>
                <w:rFonts w:hAnsi="宋体" w:cs="宋体"/>
                <w:sz w:val="24"/>
                <w:szCs w:val="24"/>
              </w:rPr>
              <w:t>2</w:t>
            </w:r>
            <w:r>
              <w:rPr>
                <w:rFonts w:hint="eastAsia" w:hAnsi="宋体" w:cs="宋体"/>
                <w:sz w:val="24"/>
                <w:szCs w:val="24"/>
              </w:rPr>
              <w:t>0%</w:t>
            </w:r>
          </w:p>
        </w:tc>
        <w:tc>
          <w:tcPr>
            <w:tcW w:w="727"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rPr>
            </w:pPr>
            <w:r>
              <w:rPr>
                <w:rFonts w:hAnsi="宋体" w:cs="宋体"/>
                <w:sz w:val="24"/>
                <w:szCs w:val="24"/>
              </w:rPr>
              <w:t>2</w:t>
            </w:r>
            <w:r>
              <w:rPr>
                <w:rFonts w:hint="eastAsia" w:hAnsi="宋体" w:cs="宋体"/>
                <w:sz w:val="24"/>
                <w:szCs w:val="24"/>
              </w:rPr>
              <w:t>0分</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Ansi="宋体" w:cs="宋体"/>
                <w:sz w:val="24"/>
                <w:szCs w:val="24"/>
              </w:rPr>
            </w:pPr>
            <w:r>
              <w:rPr>
                <w:rFonts w:hint="eastAsia" w:hAnsi="宋体" w:cs="宋体"/>
                <w:sz w:val="24"/>
                <w:szCs w:val="24"/>
              </w:rPr>
              <w:t>满足比选文件要求且最低的比选报价为评比基准价，其价格分为满分</w:t>
            </w:r>
            <w:r>
              <w:rPr>
                <w:rFonts w:hAnsi="宋体" w:cs="宋体"/>
                <w:sz w:val="24"/>
                <w:szCs w:val="24"/>
              </w:rPr>
              <w:t>2</w:t>
            </w:r>
            <w:r>
              <w:rPr>
                <w:rFonts w:hint="eastAsia" w:hAnsi="宋体" w:cs="宋体"/>
                <w:sz w:val="24"/>
                <w:szCs w:val="24"/>
              </w:rPr>
              <w:t>0分。其他比选人的报价得分=（评比基准价/比选报价）×</w:t>
            </w:r>
            <w:r>
              <w:rPr>
                <w:rFonts w:hAnsi="宋体" w:cs="宋体"/>
                <w:sz w:val="24"/>
                <w:szCs w:val="24"/>
              </w:rPr>
              <w:t>2</w:t>
            </w:r>
            <w:r>
              <w:rPr>
                <w:rFonts w:hint="eastAsia" w:hAnsi="宋体" w:cs="宋体"/>
                <w:sz w:val="24"/>
                <w:szCs w:val="24"/>
              </w:rPr>
              <w:t>0。</w:t>
            </w:r>
          </w:p>
          <w:p>
            <w:pPr>
              <w:spacing w:after="120"/>
              <w:rPr>
                <w:rFonts w:hAnsi="宋体" w:cs="宋体"/>
                <w:sz w:val="24"/>
                <w:szCs w:val="24"/>
              </w:rPr>
            </w:pPr>
            <w:r>
              <w:rPr>
                <w:rFonts w:hint="eastAsia" w:hAnsi="宋体" w:cs="宋体"/>
                <w:sz w:val="24"/>
                <w:szCs w:val="24"/>
              </w:rPr>
              <w:t>注：报价得分保留小数点后2位。</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581"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Ansi="宋体" w:cs="宋体"/>
                <w:sz w:val="24"/>
                <w:szCs w:val="24"/>
              </w:rPr>
              <w:t>2</w:t>
            </w:r>
          </w:p>
        </w:tc>
        <w:tc>
          <w:tcPr>
            <w:tcW w:w="977" w:type="dxa"/>
            <w:tcBorders>
              <w:top w:val="single" w:color="auto" w:sz="4" w:space="0"/>
              <w:left w:val="single" w:color="auto" w:sz="4" w:space="0"/>
              <w:bottom w:val="single" w:color="auto" w:sz="4" w:space="0"/>
              <w:right w:val="single" w:color="auto" w:sz="4" w:space="0"/>
            </w:tcBorders>
            <w:vAlign w:val="center"/>
          </w:tcPr>
          <w:p>
            <w:pPr>
              <w:spacing w:line="276" w:lineRule="auto"/>
              <w:ind w:firstLine="28"/>
              <w:jc w:val="center"/>
              <w:rPr>
                <w:rFonts w:hAnsi="宋体" w:cs="宋体"/>
                <w:sz w:val="24"/>
                <w:szCs w:val="24"/>
              </w:rPr>
            </w:pPr>
            <w:r>
              <w:rPr>
                <w:rFonts w:hint="eastAsia" w:hAnsi="宋体" w:cs="宋体"/>
                <w:sz w:val="24"/>
                <w:szCs w:val="24"/>
              </w:rPr>
              <w:t>服务方案</w:t>
            </w:r>
            <w:r>
              <w:rPr>
                <w:rFonts w:hAnsi="宋体" w:cs="宋体"/>
                <w:sz w:val="24"/>
                <w:szCs w:val="24"/>
              </w:rPr>
              <w:t>40</w:t>
            </w:r>
            <w:r>
              <w:rPr>
                <w:rFonts w:hint="eastAsia" w:hAnsi="宋体" w:cs="宋体"/>
                <w:sz w:val="24"/>
                <w:szCs w:val="24"/>
              </w:rPr>
              <w:t>%</w:t>
            </w:r>
          </w:p>
        </w:tc>
        <w:tc>
          <w:tcPr>
            <w:tcW w:w="727" w:type="dxa"/>
            <w:tcBorders>
              <w:top w:val="single" w:color="auto" w:sz="4" w:space="0"/>
              <w:left w:val="single" w:color="auto" w:sz="4" w:space="0"/>
              <w:bottom w:val="single" w:color="auto" w:sz="4" w:space="0"/>
              <w:right w:val="single" w:color="auto" w:sz="4" w:space="0"/>
            </w:tcBorders>
            <w:vAlign w:val="center"/>
          </w:tcPr>
          <w:p>
            <w:pPr>
              <w:spacing w:line="276" w:lineRule="auto"/>
              <w:ind w:firstLine="28"/>
              <w:jc w:val="center"/>
              <w:rPr>
                <w:rFonts w:hAnsi="宋体" w:cs="宋体"/>
                <w:sz w:val="24"/>
                <w:szCs w:val="24"/>
              </w:rPr>
            </w:pPr>
            <w:r>
              <w:rPr>
                <w:rFonts w:hint="eastAsia" w:hAnsi="宋体" w:cs="宋体"/>
                <w:sz w:val="24"/>
                <w:szCs w:val="24"/>
                <w:lang w:val="en-US" w:eastAsia="zh-CN"/>
              </w:rPr>
              <w:t>40</w:t>
            </w:r>
            <w:r>
              <w:rPr>
                <w:rFonts w:hint="eastAsia" w:hAnsi="宋体" w:cs="宋体"/>
                <w:sz w:val="24"/>
                <w:szCs w:val="24"/>
              </w:rPr>
              <w:t>分</w:t>
            </w:r>
          </w:p>
        </w:tc>
        <w:tc>
          <w:tcPr>
            <w:tcW w:w="5506" w:type="dxa"/>
            <w:tcBorders>
              <w:top w:val="single" w:color="auto" w:sz="4" w:space="0"/>
              <w:left w:val="single" w:color="auto" w:sz="4" w:space="0"/>
              <w:bottom w:val="single" w:color="auto" w:sz="4" w:space="0"/>
              <w:right w:val="single" w:color="auto" w:sz="4" w:space="0"/>
            </w:tcBorders>
            <w:vAlign w:val="center"/>
          </w:tcPr>
          <w:p>
            <w:pPr>
              <w:spacing w:line="276" w:lineRule="auto"/>
              <w:ind w:firstLine="28"/>
              <w:rPr>
                <w:rFonts w:hAnsi="宋体" w:cs="宋体"/>
                <w:sz w:val="24"/>
                <w:szCs w:val="24"/>
              </w:rPr>
            </w:pPr>
            <w:r>
              <w:rPr>
                <w:rFonts w:hint="eastAsia" w:hAnsi="宋体" w:cs="宋体"/>
                <w:sz w:val="24"/>
                <w:szCs w:val="24"/>
              </w:rPr>
              <w:t>对供应商针对本项目编制的维保服务方案（内容包括但不限于本项目的服务内容和服务要求）进行综合评审，最优的得满分</w:t>
            </w:r>
            <w:r>
              <w:rPr>
                <w:rFonts w:hAnsi="宋体" w:cs="宋体"/>
                <w:sz w:val="24"/>
                <w:szCs w:val="24"/>
              </w:rPr>
              <w:t>40分</w:t>
            </w:r>
            <w:r>
              <w:rPr>
                <w:rFonts w:hint="eastAsia" w:hAnsi="宋体" w:cs="宋体"/>
                <w:sz w:val="24"/>
                <w:szCs w:val="24"/>
              </w:rPr>
              <w:t>，其他的综合对比后进行评分。</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581"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hAnsi="宋体" w:cs="宋体"/>
                <w:sz w:val="24"/>
                <w:szCs w:val="24"/>
              </w:rPr>
              <w:t>3</w:t>
            </w:r>
          </w:p>
        </w:tc>
        <w:tc>
          <w:tcPr>
            <w:tcW w:w="977" w:type="dxa"/>
            <w:tcBorders>
              <w:top w:val="single" w:color="auto" w:sz="4" w:space="0"/>
              <w:left w:val="single" w:color="auto" w:sz="4" w:space="0"/>
              <w:bottom w:val="single" w:color="auto" w:sz="4" w:space="0"/>
              <w:right w:val="single" w:color="auto" w:sz="4" w:space="0"/>
            </w:tcBorders>
            <w:vAlign w:val="center"/>
          </w:tcPr>
          <w:p>
            <w:pPr>
              <w:spacing w:line="276" w:lineRule="auto"/>
              <w:ind w:firstLine="28"/>
              <w:jc w:val="center"/>
              <w:rPr>
                <w:rFonts w:hAnsi="宋体" w:cs="宋体"/>
                <w:sz w:val="24"/>
                <w:szCs w:val="24"/>
              </w:rPr>
            </w:pPr>
            <w:r>
              <w:rPr>
                <w:rFonts w:hint="eastAsia" w:hAnsi="宋体" w:cs="宋体"/>
                <w:sz w:val="24"/>
                <w:szCs w:val="24"/>
              </w:rPr>
              <w:t>项目团队</w:t>
            </w:r>
            <w:r>
              <w:rPr>
                <w:rFonts w:hAnsi="宋体" w:cs="宋体"/>
                <w:sz w:val="24"/>
                <w:szCs w:val="24"/>
              </w:rPr>
              <w:t>2</w:t>
            </w:r>
            <w:r>
              <w:rPr>
                <w:rFonts w:hint="eastAsia" w:hAnsi="宋体" w:cs="宋体"/>
                <w:sz w:val="24"/>
                <w:szCs w:val="24"/>
              </w:rPr>
              <w:t>0%</w:t>
            </w:r>
          </w:p>
        </w:tc>
        <w:tc>
          <w:tcPr>
            <w:tcW w:w="727" w:type="dxa"/>
            <w:tcBorders>
              <w:top w:val="single" w:color="auto" w:sz="4" w:space="0"/>
              <w:left w:val="single" w:color="auto" w:sz="4" w:space="0"/>
              <w:bottom w:val="single" w:color="auto" w:sz="4" w:space="0"/>
              <w:right w:val="single" w:color="auto" w:sz="4" w:space="0"/>
            </w:tcBorders>
            <w:vAlign w:val="center"/>
          </w:tcPr>
          <w:p>
            <w:pPr>
              <w:spacing w:line="276" w:lineRule="auto"/>
              <w:ind w:firstLine="28"/>
              <w:jc w:val="center"/>
              <w:rPr>
                <w:rFonts w:hAnsi="宋体" w:cs="宋体"/>
                <w:sz w:val="24"/>
                <w:szCs w:val="24"/>
              </w:rPr>
            </w:pPr>
            <w:r>
              <w:rPr>
                <w:rFonts w:hAnsi="宋体" w:cs="宋体"/>
                <w:sz w:val="24"/>
                <w:szCs w:val="24"/>
              </w:rPr>
              <w:t>2</w:t>
            </w:r>
            <w:r>
              <w:rPr>
                <w:rFonts w:hint="eastAsia" w:hAnsi="宋体" w:cs="宋体"/>
                <w:sz w:val="24"/>
                <w:szCs w:val="24"/>
              </w:rPr>
              <w:t>0分</w:t>
            </w:r>
          </w:p>
        </w:tc>
        <w:tc>
          <w:tcPr>
            <w:tcW w:w="5506" w:type="dxa"/>
            <w:tcBorders>
              <w:top w:val="single" w:color="auto" w:sz="4" w:space="0"/>
              <w:left w:val="single" w:color="auto" w:sz="4" w:space="0"/>
              <w:bottom w:val="single" w:color="auto" w:sz="4" w:space="0"/>
              <w:right w:val="single" w:color="auto" w:sz="4" w:space="0"/>
            </w:tcBorders>
            <w:vAlign w:val="center"/>
          </w:tcPr>
          <w:p>
            <w:pPr>
              <w:spacing w:line="276" w:lineRule="auto"/>
              <w:ind w:firstLine="28"/>
              <w:rPr>
                <w:rFonts w:hAnsi="宋体" w:cs="宋体"/>
                <w:sz w:val="24"/>
                <w:szCs w:val="24"/>
              </w:rPr>
            </w:pPr>
            <w:r>
              <w:rPr>
                <w:rFonts w:hint="eastAsia" w:hAnsi="宋体" w:cs="宋体"/>
                <w:sz w:val="24"/>
                <w:szCs w:val="24"/>
              </w:rPr>
              <w:t>对供应商针对本项目配备的项目团队进行综合评审，最优的得</w:t>
            </w:r>
            <w:r>
              <w:rPr>
                <w:rFonts w:hAnsi="宋体" w:cs="宋体"/>
                <w:sz w:val="24"/>
                <w:szCs w:val="24"/>
              </w:rPr>
              <w:t>满分</w:t>
            </w:r>
            <w:r>
              <w:rPr>
                <w:rFonts w:hint="eastAsia" w:hAnsi="宋体" w:cs="宋体"/>
                <w:sz w:val="24"/>
                <w:szCs w:val="24"/>
              </w:rPr>
              <w:t>2</w:t>
            </w:r>
            <w:r>
              <w:rPr>
                <w:rFonts w:hAnsi="宋体" w:cs="宋体"/>
                <w:sz w:val="24"/>
                <w:szCs w:val="24"/>
              </w:rPr>
              <w:t>0分</w:t>
            </w:r>
            <w:r>
              <w:rPr>
                <w:rFonts w:hint="eastAsia" w:hAnsi="宋体" w:cs="宋体"/>
                <w:sz w:val="24"/>
                <w:szCs w:val="24"/>
              </w:rPr>
              <w:t>，</w:t>
            </w:r>
            <w:r>
              <w:rPr>
                <w:rFonts w:hAnsi="宋体" w:cs="宋体"/>
                <w:sz w:val="24"/>
                <w:szCs w:val="24"/>
              </w:rPr>
              <w:t>其他的综合对比后进行评分</w:t>
            </w:r>
            <w:r>
              <w:rPr>
                <w:rFonts w:hint="eastAsia" w:hAnsi="宋体" w:cs="宋体"/>
                <w:sz w:val="24"/>
                <w:szCs w:val="24"/>
              </w:rPr>
              <w:t>。</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581"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hAnsi="宋体" w:cs="宋体"/>
                <w:sz w:val="24"/>
                <w:szCs w:val="24"/>
              </w:rPr>
              <w:t>4</w:t>
            </w:r>
          </w:p>
        </w:tc>
        <w:tc>
          <w:tcPr>
            <w:tcW w:w="977" w:type="dxa"/>
            <w:tcBorders>
              <w:top w:val="single" w:color="auto" w:sz="4" w:space="0"/>
              <w:left w:val="single" w:color="auto" w:sz="4" w:space="0"/>
              <w:bottom w:val="single" w:color="auto" w:sz="4" w:space="0"/>
              <w:right w:val="single" w:color="auto" w:sz="4" w:space="0"/>
            </w:tcBorders>
            <w:vAlign w:val="center"/>
          </w:tcPr>
          <w:p>
            <w:pPr>
              <w:spacing w:line="276" w:lineRule="auto"/>
              <w:ind w:firstLine="28"/>
              <w:jc w:val="center"/>
              <w:rPr>
                <w:rFonts w:hAnsi="宋体" w:cs="宋体"/>
                <w:sz w:val="24"/>
                <w:szCs w:val="24"/>
              </w:rPr>
            </w:pPr>
            <w:r>
              <w:rPr>
                <w:rFonts w:hint="eastAsia" w:hAnsi="宋体" w:cs="宋体"/>
                <w:sz w:val="24"/>
                <w:szCs w:val="24"/>
              </w:rPr>
              <w:t>履约经验</w:t>
            </w:r>
            <w:r>
              <w:rPr>
                <w:rFonts w:hAnsi="宋体" w:cs="宋体"/>
                <w:sz w:val="24"/>
                <w:szCs w:val="24"/>
              </w:rPr>
              <w:t>20</w:t>
            </w:r>
            <w:r>
              <w:rPr>
                <w:rFonts w:hint="eastAsia" w:hAnsi="宋体" w:cs="宋体"/>
                <w:sz w:val="24"/>
                <w:szCs w:val="24"/>
              </w:rPr>
              <w:t>%</w:t>
            </w:r>
          </w:p>
        </w:tc>
        <w:tc>
          <w:tcPr>
            <w:tcW w:w="727" w:type="dxa"/>
            <w:tcBorders>
              <w:top w:val="single" w:color="auto" w:sz="4" w:space="0"/>
              <w:left w:val="single" w:color="auto" w:sz="4" w:space="0"/>
              <w:bottom w:val="single" w:color="auto" w:sz="4" w:space="0"/>
              <w:right w:val="single" w:color="auto" w:sz="4" w:space="0"/>
            </w:tcBorders>
            <w:vAlign w:val="center"/>
          </w:tcPr>
          <w:p>
            <w:pPr>
              <w:spacing w:line="276" w:lineRule="auto"/>
              <w:ind w:firstLine="28"/>
              <w:jc w:val="center"/>
              <w:rPr>
                <w:rFonts w:hAnsi="宋体" w:cs="宋体"/>
                <w:sz w:val="24"/>
                <w:szCs w:val="24"/>
              </w:rPr>
            </w:pPr>
            <w:r>
              <w:rPr>
                <w:rFonts w:hAnsi="宋体" w:cs="宋体"/>
                <w:sz w:val="24"/>
                <w:szCs w:val="24"/>
              </w:rPr>
              <w:t>2</w:t>
            </w:r>
            <w:r>
              <w:rPr>
                <w:rFonts w:hint="eastAsia" w:hAnsi="宋体" w:cs="宋体"/>
                <w:sz w:val="24"/>
                <w:szCs w:val="24"/>
                <w:lang w:val="en-US" w:eastAsia="zh-CN"/>
              </w:rPr>
              <w:t>0</w:t>
            </w:r>
            <w:r>
              <w:rPr>
                <w:rFonts w:hint="eastAsia" w:hAnsi="宋体" w:cs="宋体"/>
                <w:sz w:val="24"/>
                <w:szCs w:val="24"/>
              </w:rPr>
              <w:t>分</w:t>
            </w:r>
          </w:p>
        </w:tc>
        <w:tc>
          <w:tcPr>
            <w:tcW w:w="5506" w:type="dxa"/>
            <w:tcBorders>
              <w:top w:val="single" w:color="auto" w:sz="4" w:space="0"/>
              <w:left w:val="single" w:color="auto" w:sz="4" w:space="0"/>
              <w:bottom w:val="single" w:color="auto" w:sz="4" w:space="0"/>
              <w:right w:val="single" w:color="auto" w:sz="4" w:space="0"/>
            </w:tcBorders>
            <w:vAlign w:val="center"/>
          </w:tcPr>
          <w:p>
            <w:pPr>
              <w:spacing w:line="276" w:lineRule="auto"/>
              <w:rPr>
                <w:rFonts w:hAnsi="宋体" w:cs="宋体"/>
                <w:sz w:val="24"/>
                <w:szCs w:val="24"/>
              </w:rPr>
            </w:pPr>
            <w:r>
              <w:rPr>
                <w:rFonts w:hint="eastAsia" w:hAnsi="宋体" w:cs="宋体"/>
                <w:sz w:val="24"/>
                <w:szCs w:val="24"/>
              </w:rPr>
              <w:t>供应商自2018年1月以来，</w:t>
            </w:r>
            <w:r>
              <w:rPr>
                <w:rFonts w:hint="eastAsia" w:hAnsi="宋体" w:cs="宋体"/>
                <w:sz w:val="24"/>
                <w:szCs w:val="24"/>
                <w:lang w:eastAsia="zh-CN"/>
              </w:rPr>
              <w:t>本地</w:t>
            </w:r>
            <w:r>
              <w:rPr>
                <w:rFonts w:hint="eastAsia" w:hAnsi="宋体" w:cs="宋体"/>
                <w:sz w:val="24"/>
                <w:szCs w:val="24"/>
              </w:rPr>
              <w:t>具有一个类似项目经验的得</w:t>
            </w:r>
            <w:r>
              <w:rPr>
                <w:rFonts w:hint="eastAsia" w:hAnsi="宋体" w:cs="宋体"/>
                <w:sz w:val="24"/>
                <w:szCs w:val="24"/>
                <w:lang w:val="en-US" w:eastAsia="zh-CN"/>
              </w:rPr>
              <w:t>5</w:t>
            </w:r>
            <w:r>
              <w:rPr>
                <w:rFonts w:hint="eastAsia" w:hAnsi="宋体" w:cs="宋体"/>
                <w:sz w:val="24"/>
                <w:szCs w:val="24"/>
              </w:rPr>
              <w:t>分，</w:t>
            </w:r>
            <w:r>
              <w:rPr>
                <w:rFonts w:hint="eastAsia" w:hAnsi="宋体" w:cs="宋体"/>
                <w:sz w:val="24"/>
                <w:szCs w:val="24"/>
                <w:lang w:eastAsia="zh-CN"/>
              </w:rPr>
              <w:t>其他</w:t>
            </w:r>
            <w:r>
              <w:rPr>
                <w:rFonts w:hint="eastAsia" w:hAnsi="宋体" w:cs="宋体"/>
                <w:sz w:val="24"/>
                <w:szCs w:val="24"/>
                <w:lang w:val="en-US" w:eastAsia="zh-CN"/>
              </w:rPr>
              <w:t>4分、</w:t>
            </w:r>
            <w:r>
              <w:rPr>
                <w:rFonts w:hint="eastAsia" w:hAnsi="宋体" w:cs="宋体"/>
                <w:sz w:val="24"/>
                <w:szCs w:val="24"/>
              </w:rPr>
              <w:t>最多得</w:t>
            </w:r>
            <w:r>
              <w:rPr>
                <w:rFonts w:hAnsi="宋体" w:cs="宋体"/>
                <w:sz w:val="24"/>
                <w:szCs w:val="24"/>
              </w:rPr>
              <w:t>2</w:t>
            </w:r>
            <w:r>
              <w:rPr>
                <w:rFonts w:hint="eastAsia" w:hAnsi="宋体" w:cs="宋体"/>
                <w:sz w:val="24"/>
                <w:szCs w:val="24"/>
                <w:lang w:val="en-US" w:eastAsia="zh-CN"/>
              </w:rPr>
              <w:t>0</w:t>
            </w:r>
            <w:r>
              <w:rPr>
                <w:rFonts w:hint="eastAsia" w:hAnsi="宋体" w:cs="宋体"/>
                <w:sz w:val="24"/>
                <w:szCs w:val="24"/>
              </w:rPr>
              <w:t>分。</w:t>
            </w:r>
          </w:p>
          <w:p>
            <w:pPr>
              <w:spacing w:line="276" w:lineRule="auto"/>
              <w:rPr>
                <w:rFonts w:hAnsi="宋体" w:cs="宋体"/>
                <w:sz w:val="24"/>
                <w:szCs w:val="24"/>
              </w:rPr>
            </w:pPr>
            <w:r>
              <w:rPr>
                <w:rFonts w:hint="eastAsia" w:hAnsi="宋体" w:cs="宋体"/>
                <w:sz w:val="24"/>
                <w:szCs w:val="24"/>
              </w:rPr>
              <w:t>注：提供合同复印件加盖供应商鲜章。</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sz w:val="24"/>
                <w:szCs w:val="24"/>
              </w:rPr>
            </w:pPr>
          </w:p>
        </w:tc>
      </w:tr>
    </w:tbl>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jMWQ5OTMwYzVhZGYyMjUxOGUwNDAzZDNjMDEwM2YifQ=="/>
  </w:docVars>
  <w:rsids>
    <w:rsidRoot w:val="0096166D"/>
    <w:rsid w:val="0033199F"/>
    <w:rsid w:val="004C776E"/>
    <w:rsid w:val="007313E3"/>
    <w:rsid w:val="007A7CA2"/>
    <w:rsid w:val="00850EB1"/>
    <w:rsid w:val="00947C20"/>
    <w:rsid w:val="0096166D"/>
    <w:rsid w:val="00C571B6"/>
    <w:rsid w:val="00C96BBE"/>
    <w:rsid w:val="00D41D6B"/>
    <w:rsid w:val="00E56BBE"/>
    <w:rsid w:val="00EA42BB"/>
    <w:rsid w:val="0BA926B0"/>
    <w:rsid w:val="0EBA09ED"/>
    <w:rsid w:val="0F6E2399"/>
    <w:rsid w:val="12872B6F"/>
    <w:rsid w:val="15BF1452"/>
    <w:rsid w:val="161C1C54"/>
    <w:rsid w:val="16CE3679"/>
    <w:rsid w:val="210C03AA"/>
    <w:rsid w:val="23FF372B"/>
    <w:rsid w:val="28BE1B80"/>
    <w:rsid w:val="2B8930F5"/>
    <w:rsid w:val="2E8923F1"/>
    <w:rsid w:val="2FF20BBC"/>
    <w:rsid w:val="33CB7E66"/>
    <w:rsid w:val="39DD383A"/>
    <w:rsid w:val="3D812F02"/>
    <w:rsid w:val="44013045"/>
    <w:rsid w:val="44175BD1"/>
    <w:rsid w:val="489D610C"/>
    <w:rsid w:val="4A393AFE"/>
    <w:rsid w:val="4B010ABE"/>
    <w:rsid w:val="525D4F80"/>
    <w:rsid w:val="5749279F"/>
    <w:rsid w:val="58E51CA9"/>
    <w:rsid w:val="5BFD77B3"/>
    <w:rsid w:val="5CD47E2E"/>
    <w:rsid w:val="5D795190"/>
    <w:rsid w:val="5F0525AA"/>
    <w:rsid w:val="5F464391"/>
    <w:rsid w:val="644E733D"/>
    <w:rsid w:val="66250D91"/>
    <w:rsid w:val="671D1673"/>
    <w:rsid w:val="6ABA46A6"/>
    <w:rsid w:val="6DD17F4B"/>
    <w:rsid w:val="6E9E0426"/>
    <w:rsid w:val="6F71008D"/>
    <w:rsid w:val="70A26691"/>
    <w:rsid w:val="73B72AB0"/>
    <w:rsid w:val="76194D42"/>
    <w:rsid w:val="771621F6"/>
    <w:rsid w:val="78676168"/>
    <w:rsid w:val="7B9C3158"/>
    <w:rsid w:val="7D9E5CAF"/>
    <w:rsid w:val="7DE1339C"/>
    <w:rsid w:val="7EB90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7"/>
    <w:qFormat/>
    <w:uiPriority w:val="9"/>
    <w:pPr>
      <w:keepNext/>
      <w:keepLines/>
      <w:spacing w:before="340" w:after="330" w:line="578" w:lineRule="auto"/>
      <w:jc w:val="center"/>
      <w:outlineLvl w:val="0"/>
    </w:pPr>
    <w:rPr>
      <w:b/>
      <w:bCs/>
      <w:kern w:val="44"/>
      <w:sz w:val="36"/>
      <w:szCs w:val="44"/>
    </w:rPr>
  </w:style>
  <w:style w:type="paragraph" w:styleId="2">
    <w:name w:val="heading 2"/>
    <w:basedOn w:val="1"/>
    <w:next w:val="1"/>
    <w:qFormat/>
    <w:uiPriority w:val="1"/>
    <w:pPr>
      <w:spacing w:before="108"/>
      <w:ind w:right="940"/>
      <w:jc w:val="center"/>
      <w:outlineLvl w:val="1"/>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16"/>
    <w:qFormat/>
    <w:uiPriority w:val="0"/>
    <w:pPr>
      <w:widowControl/>
      <w:spacing w:line="360" w:lineRule="auto"/>
    </w:pPr>
    <w:rPr>
      <w:rFonts w:hAnsi="Calibri"/>
      <w:color w:val="FF0000"/>
      <w:szCs w:val="20"/>
    </w:rPr>
  </w:style>
  <w:style w:type="paragraph" w:styleId="5">
    <w:name w:val="Body Text Indent"/>
    <w:basedOn w:val="1"/>
    <w:qFormat/>
    <w:uiPriority w:val="0"/>
    <w:pPr>
      <w:spacing w:after="120"/>
      <w:ind w:left="420" w:leftChars="200"/>
    </w:p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style>
  <w:style w:type="paragraph" w:styleId="9">
    <w:name w:val="Normal (Web)"/>
    <w:basedOn w:val="1"/>
    <w:semiHidden/>
    <w:unhideWhenUsed/>
    <w:qFormat/>
    <w:uiPriority w:val="99"/>
    <w:pPr>
      <w:widowControl/>
      <w:spacing w:before="100" w:beforeAutospacing="1" w:after="100" w:afterAutospacing="1" w:line="312" w:lineRule="auto"/>
      <w:jc w:val="left"/>
    </w:pPr>
    <w:rPr>
      <w:rFonts w:ascii="宋体" w:hAnsi="宋体" w:cs="宋体"/>
      <w:color w:val="000000"/>
      <w:kern w:val="0"/>
      <w:sz w:val="16"/>
      <w:szCs w:val="16"/>
    </w:rPr>
  </w:style>
  <w:style w:type="table" w:styleId="11">
    <w:name w:val="Table Grid"/>
    <w:basedOn w:val="10"/>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paragraph" w:customStyle="1" w:styleId="15">
    <w:name w:val="Default"/>
    <w:qFormat/>
    <w:uiPriority w:val="0"/>
    <w:pPr>
      <w:widowControl w:val="0"/>
      <w:autoSpaceDE w:val="0"/>
      <w:autoSpaceDN w:val="0"/>
      <w:adjustRightInd w:val="0"/>
    </w:pPr>
    <w:rPr>
      <w:rFonts w:ascii="黑体" w:hAnsi="Calibri" w:eastAsia="黑体" w:cs="Times New Roman"/>
      <w:color w:val="000000"/>
      <w:kern w:val="0"/>
      <w:sz w:val="24"/>
      <w:szCs w:val="24"/>
      <w:lang w:val="en-US" w:eastAsia="zh-CN" w:bidi="ar-SA"/>
    </w:rPr>
  </w:style>
  <w:style w:type="character" w:customStyle="1" w:styleId="16">
    <w:name w:val="正文文本 Char"/>
    <w:basedOn w:val="12"/>
    <w:link w:val="4"/>
    <w:qFormat/>
    <w:uiPriority w:val="0"/>
    <w:rPr>
      <w:rFonts w:ascii="Times New Roman" w:hAnsi="Calibri" w:eastAsia="宋体" w:cs="Times New Roman"/>
      <w:color w:val="FF0000"/>
      <w:szCs w:val="20"/>
    </w:rPr>
  </w:style>
  <w:style w:type="character" w:customStyle="1" w:styleId="17">
    <w:name w:val="标题 1 Char"/>
    <w:basedOn w:val="12"/>
    <w:link w:val="3"/>
    <w:qFormat/>
    <w:uiPriority w:val="9"/>
    <w:rPr>
      <w:rFonts w:ascii="Times New Roman" w:hAnsi="Times New Roman" w:eastAsia="宋体" w:cs="Times New Roman"/>
      <w:b/>
      <w:bCs/>
      <w:kern w:val="44"/>
      <w:sz w:val="36"/>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E51F53-67BB-4DFF-B529-5D3F4078A52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5161</Words>
  <Characters>5364</Characters>
  <Lines>45</Lines>
  <Paragraphs>12</Paragraphs>
  <TotalTime>17</TotalTime>
  <ScaleCrop>false</ScaleCrop>
  <LinksUpToDate>false</LinksUpToDate>
  <CharactersWithSpaces>5424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2021-11-26T03:13:00Z</dcterms:created>
  <dc:creator>Windows 用户</dc:creator>
  <cp:lastModifiedBy>cgzx</cp:lastModifiedBy>
  <cp:lastPrinted>2022-11-11T08:12:00Z</cp:lastPrinted>
  <dcterms:modified xsi:type="dcterms:W3CDTF">2022-12-01T08:16:27Z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2C18B0C6777C41758596E0832FD0B0E4</vt:lpwstr>
  </property>
</Properties>
</file>