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68"/>
        <w:gridCol w:w="746"/>
        <w:gridCol w:w="6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评分因素及权重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分值</w:t>
            </w:r>
          </w:p>
        </w:tc>
        <w:tc>
          <w:tcPr>
            <w:tcW w:w="626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报价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ascii="宋体" w:hAnsi="宋体"/>
                <w:sz w:val="22"/>
              </w:rPr>
              <w:t>2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以本次有效的最低投标报价为基准价，投标报价得分=（基准价</w:t>
            </w:r>
            <w:r>
              <w:rPr>
                <w:rFonts w:ascii="Arial" w:hAnsi="Arial" w:cs="Arial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÷</w:t>
            </w:r>
            <w:r>
              <w:rPr>
                <w:rFonts w:hint="eastAsia" w:ascii="宋体" w:hAnsi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投标价）</w:t>
            </w:r>
            <w:r>
              <w:rPr>
                <w:rFonts w:ascii="Arial" w:hAnsi="Arial" w:cs="Arial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宋体" w:hAnsi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Arial" w:hAnsi="Arial" w:cs="Arial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宋体" w:hAnsi="宋体"/>
                <w:color w:val="000000" w:themeColor="text1"/>
                <w:sz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管理体系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</w:t>
            </w:r>
          </w:p>
        </w:tc>
        <w:tc>
          <w:tcPr>
            <w:tcW w:w="6265" w:type="dxa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22"/>
                <w:lang w:val="zh-CN"/>
              </w:rPr>
            </w:pPr>
            <w:r>
              <w:rPr>
                <w:rFonts w:ascii="宋体" w:hAnsi="宋体"/>
                <w:kern w:val="0"/>
                <w:sz w:val="22"/>
                <w:lang w:val="zh-CN"/>
              </w:rPr>
              <w:t>1.项目部人员配备、维护保养方案叙述清楚、详细、合理得</w:t>
            </w:r>
            <w:r>
              <w:rPr>
                <w:rFonts w:hint="eastAsia" w:ascii="宋体" w:hAnsi="宋体"/>
                <w:kern w:val="0"/>
                <w:sz w:val="22"/>
                <w:lang w:val="zh-CN"/>
              </w:rPr>
              <w:t>5</w:t>
            </w:r>
            <w:r>
              <w:rPr>
                <w:rFonts w:ascii="宋体" w:hAnsi="宋体"/>
                <w:kern w:val="0"/>
                <w:sz w:val="22"/>
                <w:lang w:val="zh-CN"/>
              </w:rPr>
              <w:t>分；基本合理</w:t>
            </w:r>
            <w:r>
              <w:rPr>
                <w:rFonts w:hint="eastAsia" w:ascii="宋体" w:hAnsi="宋体"/>
                <w:kern w:val="0"/>
                <w:sz w:val="22"/>
                <w:lang w:val="zh-CN"/>
              </w:rPr>
              <w:t>2</w:t>
            </w:r>
            <w:r>
              <w:rPr>
                <w:rFonts w:ascii="宋体" w:hAnsi="宋体"/>
                <w:kern w:val="0"/>
                <w:sz w:val="22"/>
                <w:lang w:val="zh-CN"/>
              </w:rPr>
              <w:t>分；不合理不得分。</w:t>
            </w:r>
          </w:p>
          <w:p>
            <w:pPr>
              <w:spacing w:line="400" w:lineRule="exact"/>
              <w:rPr>
                <w:rFonts w:ascii="宋体" w:hAnsi="宋体"/>
                <w:kern w:val="0"/>
                <w:sz w:val="22"/>
                <w:lang w:val="zh-CN"/>
              </w:rPr>
            </w:pPr>
            <w:r>
              <w:rPr>
                <w:rFonts w:ascii="宋体" w:hAnsi="宋体"/>
                <w:kern w:val="0"/>
                <w:sz w:val="22"/>
                <w:lang w:val="zh-CN"/>
              </w:rPr>
              <w:t>2.安全文明施工保障措施叙述清楚、详细、合理，得</w:t>
            </w:r>
            <w:r>
              <w:rPr>
                <w:rFonts w:hint="eastAsia" w:ascii="宋体" w:hAnsi="宋体"/>
                <w:kern w:val="0"/>
                <w:sz w:val="22"/>
                <w:lang w:val="zh-CN"/>
              </w:rPr>
              <w:t>5</w:t>
            </w:r>
            <w:r>
              <w:rPr>
                <w:rFonts w:ascii="宋体" w:hAnsi="宋体"/>
                <w:kern w:val="0"/>
                <w:sz w:val="22"/>
                <w:lang w:val="zh-CN"/>
              </w:rPr>
              <w:t>分；基本合理</w:t>
            </w:r>
            <w:r>
              <w:rPr>
                <w:rFonts w:hint="eastAsia" w:ascii="宋体" w:hAnsi="宋体"/>
                <w:kern w:val="0"/>
                <w:sz w:val="22"/>
                <w:lang w:val="zh-CN"/>
              </w:rPr>
              <w:t>2</w:t>
            </w:r>
            <w:r>
              <w:rPr>
                <w:rFonts w:ascii="宋体" w:hAnsi="宋体"/>
                <w:kern w:val="0"/>
                <w:sz w:val="22"/>
                <w:lang w:val="zh-CN"/>
              </w:rPr>
              <w:t>分；不合理不得分。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公司规模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10</w:t>
            </w:r>
          </w:p>
        </w:tc>
        <w:tc>
          <w:tcPr>
            <w:tcW w:w="6265" w:type="dxa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22"/>
                <w:lang w:val="zh-CN"/>
              </w:rPr>
            </w:pPr>
            <w:r>
              <w:rPr>
                <w:rFonts w:ascii="宋体" w:hAnsi="宋体"/>
                <w:kern w:val="0"/>
                <w:sz w:val="22"/>
                <w:lang w:val="zh-CN"/>
              </w:rPr>
              <w:t>公司注册资金100万以上（含100万元）得10分，100万以下至80万元得8分，80万元以下至50万元的6分</w:t>
            </w:r>
            <w:r>
              <w:rPr>
                <w:rFonts w:hint="eastAsia" w:ascii="宋体" w:hAnsi="宋体"/>
                <w:kern w:val="0"/>
                <w:sz w:val="22"/>
                <w:lang w:val="zh-CN"/>
              </w:rPr>
              <w:t>，</w:t>
            </w:r>
            <w:r>
              <w:rPr>
                <w:rFonts w:hint="eastAsia" w:ascii="宋体" w:hAnsi="宋体"/>
                <w:kern w:val="0"/>
                <w:sz w:val="22"/>
              </w:rPr>
              <w:t>50万以下得4分</w:t>
            </w:r>
            <w:r>
              <w:rPr>
                <w:rFonts w:ascii="宋体" w:hAnsi="宋体"/>
                <w:kern w:val="0"/>
                <w:sz w:val="22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服务</w:t>
            </w:r>
            <w:r>
              <w:rPr>
                <w:rFonts w:hint="eastAsia" w:ascii="宋体" w:hAnsi="宋体"/>
                <w:sz w:val="22"/>
              </w:rPr>
              <w:t>业绩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6265" w:type="dxa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22"/>
                <w:lang w:val="zh-CN"/>
              </w:rPr>
            </w:pPr>
            <w:r>
              <w:rPr>
                <w:rFonts w:ascii="宋体" w:hAnsi="宋体"/>
                <w:kern w:val="0"/>
                <w:sz w:val="22"/>
                <w:lang w:val="zh-CN"/>
              </w:rPr>
              <w:t>投标人具有弱电维保服务业绩：提供</w:t>
            </w:r>
            <w:r>
              <w:rPr>
                <w:rFonts w:hint="eastAsia" w:ascii="宋体" w:hAnsi="宋体"/>
                <w:kern w:val="0"/>
                <w:sz w:val="22"/>
                <w:lang w:val="zh-CN" w:eastAsia="zh-CN"/>
              </w:rPr>
              <w:t>一个</w:t>
            </w:r>
            <w:r>
              <w:rPr>
                <w:rFonts w:ascii="宋体" w:hAnsi="宋体"/>
                <w:kern w:val="0"/>
                <w:sz w:val="22"/>
                <w:lang w:val="zh-CN"/>
              </w:rPr>
              <w:t>业绩得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/>
                <w:kern w:val="0"/>
                <w:sz w:val="22"/>
                <w:lang w:val="zh-CN"/>
              </w:rPr>
              <w:t>分，</w:t>
            </w:r>
            <w:r>
              <w:rPr>
                <w:rFonts w:hint="eastAsia" w:ascii="宋体" w:hAnsi="宋体"/>
                <w:kern w:val="0"/>
                <w:sz w:val="22"/>
                <w:lang w:val="zh-CN"/>
              </w:rPr>
              <w:t>此项最多得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8分</w:t>
            </w:r>
            <w:r>
              <w:rPr>
                <w:rFonts w:hint="eastAsia" w:ascii="宋体" w:hAnsi="宋体"/>
                <w:kern w:val="0"/>
                <w:sz w:val="22"/>
                <w:lang w:val="zh-CN"/>
              </w:rPr>
              <w:t>。（</w:t>
            </w:r>
            <w:r>
              <w:rPr>
                <w:rFonts w:ascii="宋体" w:hAnsi="宋体"/>
                <w:kern w:val="0"/>
                <w:sz w:val="22"/>
                <w:lang w:val="zh-CN"/>
              </w:rPr>
              <w:t>提供服务合同</w:t>
            </w:r>
            <w:r>
              <w:rPr>
                <w:rFonts w:hint="eastAsia" w:ascii="宋体" w:hAnsi="宋体"/>
                <w:kern w:val="0"/>
                <w:sz w:val="22"/>
                <w:lang w:val="zh-CN"/>
              </w:rPr>
              <w:t>协议</w:t>
            </w:r>
            <w:r>
              <w:rPr>
                <w:rFonts w:ascii="宋体" w:hAnsi="宋体"/>
                <w:kern w:val="0"/>
                <w:sz w:val="22"/>
                <w:lang w:val="zh-CN"/>
              </w:rPr>
              <w:t>，并在每页加盖投标人公章</w:t>
            </w:r>
            <w:r>
              <w:rPr>
                <w:rFonts w:hint="eastAsia" w:ascii="宋体" w:hAnsi="宋体"/>
                <w:kern w:val="0"/>
                <w:sz w:val="22"/>
                <w:lang w:val="zh-CN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kern w:val="0"/>
                <w:sz w:val="22"/>
                <w:lang w:val="zh-CN"/>
              </w:rPr>
            </w:pPr>
            <w:r>
              <w:rPr>
                <w:sz w:val="22"/>
              </w:rPr>
              <w:t>注：上述评分中，同一</w:t>
            </w:r>
            <w:r>
              <w:rPr>
                <w:rFonts w:hint="eastAsia"/>
                <w:sz w:val="22"/>
              </w:rPr>
              <w:t>单位提供材料</w:t>
            </w:r>
            <w:r>
              <w:rPr>
                <w:sz w:val="22"/>
              </w:rPr>
              <w:t>不得重复计分</w:t>
            </w:r>
            <w:r>
              <w:rPr>
                <w:rFonts w:hint="eastAsia"/>
                <w:sz w:val="22"/>
                <w:lang w:eastAsia="zh-CN"/>
              </w:rPr>
              <w:t>，未提供不得分</w:t>
            </w:r>
            <w:r>
              <w:rPr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具有良好的商业信誉、有健全的财务会计制度及保险购买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0</w:t>
            </w:r>
          </w:p>
        </w:tc>
        <w:tc>
          <w:tcPr>
            <w:tcW w:w="6265" w:type="dxa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22"/>
                <w:lang w:val="zh-CN"/>
              </w:rPr>
            </w:pPr>
            <w:r>
              <w:rPr>
                <w:rFonts w:ascii="宋体" w:hAnsi="宋体"/>
                <w:kern w:val="0"/>
                <w:sz w:val="22"/>
                <w:lang w:val="zh-CN"/>
              </w:rPr>
              <w:t>在近三年内无重大违纪违法违规记录、无安全事故（5分）财务制度健全（3分）为员工购买“五险及意外伤害险（2分）（提供书面证明材料并加盖投标人公章）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弱电维保可行性方案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626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根据投标方维保服务方案全面、合理、可操作性强得</w:t>
            </w:r>
            <w:r>
              <w:rPr>
                <w:rFonts w:hint="eastAsia" w:ascii="宋体" w:hAnsi="宋体"/>
                <w:sz w:val="22"/>
              </w:rPr>
              <w:t>8</w:t>
            </w:r>
            <w:r>
              <w:rPr>
                <w:rFonts w:ascii="宋体" w:hAnsi="宋体"/>
                <w:sz w:val="22"/>
              </w:rPr>
              <w:t>分；方案基本健全具有一定的合理性，大部分能满足项目需求的得</w:t>
            </w:r>
            <w:r>
              <w:rPr>
                <w:rFonts w:hint="eastAsia" w:ascii="宋体" w:hAnsi="宋体"/>
                <w:sz w:val="22"/>
              </w:rPr>
              <w:t>5</w:t>
            </w:r>
            <w:r>
              <w:rPr>
                <w:rFonts w:ascii="宋体" w:hAnsi="宋体"/>
                <w:sz w:val="22"/>
              </w:rPr>
              <w:t>分；方案不完整或合理性、操作性不强得</w:t>
            </w:r>
            <w:r>
              <w:rPr>
                <w:rFonts w:hint="eastAsia" w:ascii="宋体" w:hAnsi="宋体"/>
                <w:sz w:val="22"/>
              </w:rPr>
              <w:t>3</w:t>
            </w:r>
            <w:r>
              <w:rPr>
                <w:rFonts w:ascii="宋体" w:hAnsi="宋体"/>
                <w:sz w:val="22"/>
              </w:rPr>
              <w:t>分；没有方案不得分。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7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*服务</w:t>
            </w:r>
            <w:r>
              <w:rPr>
                <w:rFonts w:ascii="宋体" w:hAnsi="宋体"/>
                <w:sz w:val="22"/>
              </w:rPr>
              <w:t>承诺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30</w:t>
            </w:r>
          </w:p>
        </w:tc>
        <w:tc>
          <w:tcPr>
            <w:tcW w:w="626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服务响应</w:t>
            </w:r>
            <w:r>
              <w:rPr>
                <w:rFonts w:ascii="宋体" w:hAnsi="宋体"/>
                <w:sz w:val="22"/>
              </w:rPr>
              <w:t>承诺（维保服务响应时间</w:t>
            </w:r>
            <w:r>
              <w:rPr>
                <w:rFonts w:hint="eastAsia" w:ascii="宋体" w:hAnsi="宋体"/>
                <w:sz w:val="22"/>
              </w:rPr>
              <w:t>20分钟</w:t>
            </w:r>
            <w:r>
              <w:rPr>
                <w:rFonts w:ascii="宋体" w:hAnsi="宋体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8</w:t>
            </w: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投标文件规范性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</w:p>
        </w:tc>
        <w:tc>
          <w:tcPr>
            <w:tcW w:w="626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投标文件制作规范，没有细微偏差情形的得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  <w:r>
              <w:rPr>
                <w:rFonts w:ascii="宋体" w:hAnsi="宋体"/>
                <w:sz w:val="22"/>
              </w:rPr>
              <w:t>分，有一项细微偏差扣0.5分，直至该项分值扣完为止</w:t>
            </w:r>
            <w:r>
              <w:rPr>
                <w:rFonts w:hint="eastAsia" w:ascii="宋体" w:hAnsi="宋体"/>
                <w:sz w:val="22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BD"/>
    <w:rsid w:val="00172363"/>
    <w:rsid w:val="001A1580"/>
    <w:rsid w:val="001D5EB9"/>
    <w:rsid w:val="002D0A96"/>
    <w:rsid w:val="003F5AF2"/>
    <w:rsid w:val="00464DC4"/>
    <w:rsid w:val="005A1033"/>
    <w:rsid w:val="006B39DD"/>
    <w:rsid w:val="00BC042B"/>
    <w:rsid w:val="00BC5965"/>
    <w:rsid w:val="00E365F0"/>
    <w:rsid w:val="00F812B5"/>
    <w:rsid w:val="00FC2BBD"/>
    <w:rsid w:val="1BE075A1"/>
    <w:rsid w:val="36C01CD6"/>
    <w:rsid w:val="592E725D"/>
    <w:rsid w:val="687702D8"/>
    <w:rsid w:val="756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47</TotalTime>
  <ScaleCrop>false</ScaleCrop>
  <LinksUpToDate>false</LinksUpToDate>
  <CharactersWithSpaces>638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2022-12-24T03:29:00Z</dcterms:created>
  <dc:creator>li han</dc:creator>
  <cp:lastModifiedBy>Administrator</cp:lastModifiedBy>
  <dcterms:modified xsi:type="dcterms:W3CDTF">2022-12-28T07:41:24Z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