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大邑县人民医院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床单位消毒器技术参数</w:t>
      </w:r>
      <w:r>
        <w:rPr>
          <w:rFonts w:hint="eastAsia"/>
          <w:b/>
          <w:bCs/>
          <w:sz w:val="36"/>
          <w:szCs w:val="36"/>
          <w:lang w:val="en-US" w:eastAsia="zh-CN"/>
        </w:rPr>
        <w:t>及评分标准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床单位消毒器技术参数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（一） </w:t>
      </w:r>
      <w:r>
        <w:rPr>
          <w:rFonts w:hint="eastAsia" w:ascii="仿宋" w:hAnsi="仿宋" w:eastAsia="仿宋" w:cs="仿宋"/>
          <w:b/>
          <w:sz w:val="28"/>
          <w:szCs w:val="28"/>
        </w:rPr>
        <w:t>用途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该产品主要适用于医院、宾馆、家庭等对被褥、枕心、床垫、浴巾及衣物等的消毒。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/>
          <w:sz w:val="28"/>
          <w:szCs w:val="28"/>
        </w:rPr>
        <w:t>技术指标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电源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V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50HZ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2、输入功率：400VA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机器采用无油真空泵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4、臭氧发生量：≥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3500</w:t>
      </w:r>
      <w:r>
        <w:rPr>
          <w:rFonts w:hint="eastAsia" w:ascii="仿宋" w:hAnsi="仿宋" w:eastAsia="仿宋" w:cs="仿宋"/>
          <w:sz w:val="28"/>
          <w:szCs w:val="28"/>
        </w:rPr>
        <w:t xml:space="preserve">mg/h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（提供具有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CMA资质的第三方检验报告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5、臭氧输出浓度：≥2800mg/m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 xml:space="preserve">3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（提供具有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CMA资质的第三方检验报告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6、外形尺寸：400X420X970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机器工作步骤分别为：抽真空、充臭氧、保持、解析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消毒时室内</w:t>
      </w:r>
      <w:r>
        <w:rPr>
          <w:rFonts w:hint="eastAsia" w:ascii="仿宋" w:hAnsi="仿宋" w:eastAsia="仿宋" w:cs="仿宋"/>
          <w:sz w:val="28"/>
          <w:szCs w:val="28"/>
        </w:rPr>
        <w:t>臭氧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浓度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＜</w:t>
      </w:r>
      <w:r>
        <w:rPr>
          <w:rFonts w:hint="eastAsia" w:ascii="仿宋" w:hAnsi="仿宋" w:eastAsia="仿宋" w:cs="仿宋"/>
          <w:sz w:val="28"/>
          <w:szCs w:val="28"/>
        </w:rPr>
        <w:t>0.1mg/m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 xml:space="preserve">3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（提供具有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CMA资质的第三方检验报告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臭氧发生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器</w:t>
      </w:r>
      <w:r>
        <w:rPr>
          <w:rFonts w:hint="eastAsia" w:ascii="仿宋" w:hAnsi="仿宋" w:eastAsia="仿宋" w:cs="仿宋"/>
          <w:sz w:val="28"/>
          <w:szCs w:val="28"/>
        </w:rPr>
        <w:t>寿命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大于30000</w:t>
      </w:r>
      <w:r>
        <w:rPr>
          <w:rFonts w:hint="eastAsia" w:ascii="仿宋" w:hAnsi="仿宋" w:eastAsia="仿宋" w:cs="仿宋"/>
          <w:sz w:val="28"/>
          <w:szCs w:val="28"/>
        </w:rPr>
        <w:t>小时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（提供具有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CMA资质的第三方检验报告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消毒效果：对大肠杆菌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金黄色葡萄球菌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、白色念珠菌、龟分枝杆菌脓肿亚种、铜绿假单胞菌、枯草杆菌黑色变种芽孢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的杀灭对数值≥3.00，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对脊髓灰质炎病毒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-1型疫苗珠的灭活对数值&gt;4.00，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对自然菌的杀灭对数值≥1.00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（提供具有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CMA资质的第三方检验报告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11、采用医用静音脚轮，移动方便。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b/>
          <w:sz w:val="28"/>
          <w:szCs w:val="28"/>
        </w:rPr>
        <w:t>功能指标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1、外形美观，移动方便，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机身采用简洁流畅的外型设计，外壳采用优质阻燃复合材料ABS工程塑料，表面光滑易擦拭。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2、机器具有抽气功能，抽出被褥内部的空气，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充臭氧时能使臭氧完全渗透至被褥内部，消毒更彻底。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臭氧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能有效去除附着在物体上的各种异味、血腥味、霉味、大小便味等。对消毒物品有增白的作用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机器</w:t>
      </w:r>
      <w:r>
        <w:rPr>
          <w:rFonts w:hint="eastAsia" w:ascii="仿宋" w:hAnsi="仿宋" w:eastAsia="仿宋" w:cs="仿宋"/>
          <w:sz w:val="28"/>
          <w:szCs w:val="28"/>
        </w:rPr>
        <w:t>抽空床袋内空气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管路内空气</w:t>
      </w:r>
      <w:r>
        <w:rPr>
          <w:rFonts w:hint="eastAsia" w:ascii="仿宋" w:hAnsi="仿宋" w:eastAsia="仿宋" w:cs="仿宋"/>
          <w:sz w:val="28"/>
          <w:szCs w:val="28"/>
        </w:rPr>
        <w:t>经紫外线消毒后排出，不会对房间内造成二次污染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专用不锈钢陶瓷</w:t>
      </w:r>
      <w:r>
        <w:rPr>
          <w:rFonts w:hint="eastAsia" w:ascii="仿宋" w:hAnsi="仿宋" w:eastAsia="仿宋" w:cs="仿宋"/>
          <w:sz w:val="28"/>
          <w:szCs w:val="28"/>
        </w:rPr>
        <w:t>臭氧发生器，其臭氧产量大，臭氧浓度高、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使用</w:t>
      </w:r>
      <w:r>
        <w:rPr>
          <w:rFonts w:hint="eastAsia" w:ascii="仿宋" w:hAnsi="仿宋" w:eastAsia="仿宋" w:cs="仿宋"/>
          <w:sz w:val="28"/>
          <w:szCs w:val="28"/>
        </w:rPr>
        <w:t>寿命长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机器采用新型臭氧解析技术，二级式解析器快速分解臭氧。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机器</w:t>
      </w:r>
      <w:r>
        <w:rPr>
          <w:rFonts w:hint="eastAsia" w:ascii="仿宋" w:hAnsi="仿宋" w:eastAsia="仿宋" w:cs="仿宋"/>
          <w:sz w:val="28"/>
          <w:szCs w:val="28"/>
        </w:rPr>
        <w:t>可对一张床位消毒，也可同时对两张床位消毒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消毒过程微电脑控制，工作模式分别为[快速]、[常规]、[终末]、[自定义]，自定义模式下可对机器的每个工作步骤分别进行设定，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</w:rPr>
        <w:t>范围为1-99分钟。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、具有臭氧自动故障检测功能，当臭氧发生器无臭氧产生时，显示屏上会提示报警，同时机器喇叭会发出滴滴声，机器停机。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 w:cs="仿宋"/>
          <w:sz w:val="28"/>
          <w:szCs w:val="28"/>
        </w:rPr>
        <w:t>具有紫外线灯管故障检测功能，当灯管无法正常点亮时，显示屏上会提示报警。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、臭氧发生器自带保护功能，能在开路及短路状态下自动保护，防止发生安全事故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、选用不锈钢电磁阀及硅橡胶管的管路材料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，以</w:t>
      </w:r>
      <w:r>
        <w:rPr>
          <w:rFonts w:hint="eastAsia" w:ascii="仿宋" w:hAnsi="仿宋" w:eastAsia="仿宋" w:cs="仿宋"/>
          <w:sz w:val="28"/>
          <w:szCs w:val="28"/>
        </w:rPr>
        <w:t>提高机器的使用寿命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、消毒袋采用塑料夹封式密封袋口，气密性好，操作使用方便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机器带有语音播报功能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可一键式开启或关闭。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、机器具有床袋收纳盒及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气</w:t>
      </w:r>
      <w:r>
        <w:rPr>
          <w:rFonts w:hint="eastAsia" w:ascii="仿宋" w:hAnsi="仿宋" w:eastAsia="仿宋" w:cs="仿宋"/>
          <w:sz w:val="28"/>
          <w:szCs w:val="28"/>
        </w:rPr>
        <w:t>管收纳盒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、机器具有臭氧累计时间及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紫外线</w:t>
      </w:r>
      <w:r>
        <w:rPr>
          <w:rFonts w:hint="eastAsia" w:ascii="仿宋" w:hAnsi="仿宋" w:eastAsia="仿宋" w:cs="仿宋"/>
          <w:sz w:val="28"/>
          <w:szCs w:val="28"/>
        </w:rPr>
        <w:t>灯管累计时间功能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17、</w:t>
      </w:r>
      <w:r>
        <w:rPr>
          <w:rFonts w:hint="eastAsia" w:ascii="仿宋" w:hAnsi="仿宋" w:eastAsia="仿宋" w:cs="仿宋"/>
          <w:sz w:val="28"/>
          <w:szCs w:val="28"/>
        </w:rPr>
        <w:t>触摸屏按键，大屏幕显示，操作方便。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18、具有</w:t>
      </w:r>
      <w:r>
        <w:rPr>
          <w:rFonts w:hint="eastAsia" w:ascii="仿宋" w:hAnsi="仿宋" w:eastAsia="仿宋" w:cs="仿宋"/>
          <w:sz w:val="28"/>
          <w:szCs w:val="28"/>
        </w:rPr>
        <w:t>工作模式设定后自动记忆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功能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19、</w:t>
      </w:r>
      <w:r>
        <w:rPr>
          <w:rFonts w:hint="eastAsia" w:ascii="仿宋" w:hAnsi="仿宋" w:eastAsia="仿宋" w:cs="仿宋"/>
          <w:sz w:val="28"/>
          <w:szCs w:val="28"/>
        </w:rPr>
        <w:t>随机配置一次性消毒床袋20个，一次性消毒床罩20个，多次使用消毒床袋1个，多次使用消毒床罩1个。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  <w:t>二、评分标准</w:t>
      </w:r>
    </w:p>
    <w:tbl>
      <w:tblPr>
        <w:tblStyle w:val="9"/>
        <w:tblW w:w="8715" w:type="dxa"/>
        <w:tblInd w:w="-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455"/>
        <w:gridCol w:w="915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7376"/>
    <w:rsid w:val="00121517"/>
    <w:rsid w:val="00184E6B"/>
    <w:rsid w:val="0048422D"/>
    <w:rsid w:val="00583BC0"/>
    <w:rsid w:val="00662922"/>
    <w:rsid w:val="006D1171"/>
    <w:rsid w:val="008663DE"/>
    <w:rsid w:val="008A0594"/>
    <w:rsid w:val="009A4067"/>
    <w:rsid w:val="00AB2051"/>
    <w:rsid w:val="00B61A63"/>
    <w:rsid w:val="00BB4016"/>
    <w:rsid w:val="00D67376"/>
    <w:rsid w:val="00D75C56"/>
    <w:rsid w:val="00D76BD2"/>
    <w:rsid w:val="0180688A"/>
    <w:rsid w:val="05426F93"/>
    <w:rsid w:val="05C272BE"/>
    <w:rsid w:val="06067701"/>
    <w:rsid w:val="067B3EEB"/>
    <w:rsid w:val="0806109A"/>
    <w:rsid w:val="08447783"/>
    <w:rsid w:val="08AB33F6"/>
    <w:rsid w:val="0BE87F0A"/>
    <w:rsid w:val="0C115A52"/>
    <w:rsid w:val="0C7403D8"/>
    <w:rsid w:val="0F4E7772"/>
    <w:rsid w:val="115359B7"/>
    <w:rsid w:val="139A6D8A"/>
    <w:rsid w:val="19286081"/>
    <w:rsid w:val="1A145DD9"/>
    <w:rsid w:val="1B0D6044"/>
    <w:rsid w:val="1BD22B41"/>
    <w:rsid w:val="1CF16A3E"/>
    <w:rsid w:val="1D2710FA"/>
    <w:rsid w:val="1D6835A4"/>
    <w:rsid w:val="1D9742D1"/>
    <w:rsid w:val="1E4D2491"/>
    <w:rsid w:val="1F8E1A80"/>
    <w:rsid w:val="1FAD22D2"/>
    <w:rsid w:val="24822F08"/>
    <w:rsid w:val="25944C96"/>
    <w:rsid w:val="289A6C52"/>
    <w:rsid w:val="29F85BEB"/>
    <w:rsid w:val="2A281D7E"/>
    <w:rsid w:val="2CDC5DF6"/>
    <w:rsid w:val="2D662A1C"/>
    <w:rsid w:val="2DF20F83"/>
    <w:rsid w:val="2F153EC2"/>
    <w:rsid w:val="2F283B83"/>
    <w:rsid w:val="33257F53"/>
    <w:rsid w:val="33BC31D9"/>
    <w:rsid w:val="34A64E28"/>
    <w:rsid w:val="36490D21"/>
    <w:rsid w:val="38020229"/>
    <w:rsid w:val="3817055B"/>
    <w:rsid w:val="384D0524"/>
    <w:rsid w:val="38CA7CCF"/>
    <w:rsid w:val="392B146B"/>
    <w:rsid w:val="3A6E2F35"/>
    <w:rsid w:val="3BF80AEE"/>
    <w:rsid w:val="3DA57EA1"/>
    <w:rsid w:val="3F300F27"/>
    <w:rsid w:val="408900CC"/>
    <w:rsid w:val="415A19B0"/>
    <w:rsid w:val="44B21EA0"/>
    <w:rsid w:val="47B356A1"/>
    <w:rsid w:val="47EE4A07"/>
    <w:rsid w:val="48DF5CB3"/>
    <w:rsid w:val="493938F1"/>
    <w:rsid w:val="49AC18DF"/>
    <w:rsid w:val="4B9B14BB"/>
    <w:rsid w:val="4C715138"/>
    <w:rsid w:val="4DFC4472"/>
    <w:rsid w:val="4F6E1C51"/>
    <w:rsid w:val="50601DDF"/>
    <w:rsid w:val="50B372ED"/>
    <w:rsid w:val="52A80C1A"/>
    <w:rsid w:val="52F567A1"/>
    <w:rsid w:val="53E900E4"/>
    <w:rsid w:val="53EA5C5F"/>
    <w:rsid w:val="546348E9"/>
    <w:rsid w:val="575C213B"/>
    <w:rsid w:val="584835E5"/>
    <w:rsid w:val="5AEE14E8"/>
    <w:rsid w:val="5B4D09AB"/>
    <w:rsid w:val="5CB11808"/>
    <w:rsid w:val="5DA47764"/>
    <w:rsid w:val="5EAE4D62"/>
    <w:rsid w:val="5EBF570D"/>
    <w:rsid w:val="5FA24A81"/>
    <w:rsid w:val="63563450"/>
    <w:rsid w:val="648A08FD"/>
    <w:rsid w:val="65F2795B"/>
    <w:rsid w:val="66A21E50"/>
    <w:rsid w:val="67885F56"/>
    <w:rsid w:val="68726F21"/>
    <w:rsid w:val="69BF0E4A"/>
    <w:rsid w:val="69BF55E7"/>
    <w:rsid w:val="6AB239B6"/>
    <w:rsid w:val="6ACB3CF0"/>
    <w:rsid w:val="6C03292C"/>
    <w:rsid w:val="6C85378B"/>
    <w:rsid w:val="6CA1434C"/>
    <w:rsid w:val="6F975B7B"/>
    <w:rsid w:val="6F982606"/>
    <w:rsid w:val="702F58A0"/>
    <w:rsid w:val="705D78A5"/>
    <w:rsid w:val="711764EB"/>
    <w:rsid w:val="718C4C3B"/>
    <w:rsid w:val="76C44859"/>
    <w:rsid w:val="770E1312"/>
    <w:rsid w:val="772217E9"/>
    <w:rsid w:val="77805375"/>
    <w:rsid w:val="78136D6C"/>
    <w:rsid w:val="7A060EF5"/>
    <w:rsid w:val="7B646867"/>
    <w:rsid w:val="7D0527D9"/>
    <w:rsid w:val="7E254DBD"/>
    <w:rsid w:val="7F4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customStyle="1" w:styleId="16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Table Paragraph"/>
    <w:basedOn w:val="1"/>
    <w:qFormat/>
    <w:uiPriority w:val="1"/>
    <w:pPr>
      <w:spacing w:before="196"/>
      <w:ind w:left="107"/>
    </w:pPr>
    <w:rPr>
      <w:rFonts w:ascii="宋体" w:hAnsi="宋体" w:eastAsia="宋体" w:cs="宋体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_Style 3"/>
    <w:qFormat/>
    <w:uiPriority w:val="33"/>
    <w:rPr>
      <w:b/>
      <w:bCs/>
      <w:smallCaps/>
      <w:spacing w:val="5"/>
    </w:rPr>
  </w:style>
  <w:style w:type="paragraph" w:customStyle="1" w:styleId="21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2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cs="Times New Roman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font2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6">
    <w:name w:val="font31"/>
    <w:basedOn w:val="11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220</Words>
  <Characters>1260</Characters>
  <Lines>10</Lines>
  <Paragraphs>2</Paragraphs>
  <TotalTime>9</TotalTime>
  <ScaleCrop>false</ScaleCrop>
  <LinksUpToDate>false</LinksUpToDate>
  <CharactersWithSpaces>1478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2020-05-14T06:05:00Z</dcterms:created>
  <dc:creator>微软用户</dc:creator>
  <cp:lastModifiedBy>cgzx</cp:lastModifiedBy>
  <dcterms:modified xsi:type="dcterms:W3CDTF">2023-02-01T03:28:13Z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