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before="176" w:line="520" w:lineRule="exact"/>
        <w:ind w:firstLine="17"/>
        <w:jc w:val="both"/>
        <w:textAlignment w:val="auto"/>
        <w:rPr>
          <w:rFonts w:hint="eastAsia" w:ascii="黑体" w:hAnsi="黑体" w:eastAsia="黑体" w:cs="黑体"/>
          <w:b/>
          <w:bCs/>
          <w:spacing w:val="-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1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pacing w:val="-1"/>
          <w:sz w:val="32"/>
          <w:szCs w:val="32"/>
          <w:lang w:val="en-US" w:eastAsia="zh-CN"/>
        </w:rPr>
        <w:t>2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36"/>
          <w:szCs w:val="36"/>
        </w:rPr>
        <w:t>病人监护仪（转运型）技术参数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1" w:firstLineChars="1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一、技术参数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1、适用于成人的监测。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2、转运监护仪，满足救护车，通过相关转运标准。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3、≥5英寸彩色触摸显示屏，小巧便携。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4、IP44防尘防水，易清洁和适用医院内外不同临床救治环境。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5坚固耐用，抗1.2米6面跌落，满足转运过程中的复杂临床救治环境。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6、整机无风扇设计。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7、内置锂电池供电，支持≥5小时的持续监测。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8、内置DC电源接口，可以进行车载充电。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9、标配3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-</w:t>
      </w:r>
      <w:r>
        <w:rPr>
          <w:rFonts w:hint="eastAsia" w:ascii="仿宋" w:hAnsi="仿宋" w:eastAsia="仿宋" w:cs="仿宋"/>
          <w:sz w:val="28"/>
          <w:szCs w:val="28"/>
        </w:rPr>
        <w:t>5导心电，呼吸，血氧、无创血压，2通道有创血压及模拟输出/除颤同步。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10、转运监护仪支持插入同品牌插件式监护仪插槽作为参数模块使用，即插即用。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11、具有多导心电监护算法 ，同步分析至少2通道心电波形，能够良好抗干扰。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12、心率测量范围：成人15 -300 bpm。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13、波速提供50mm/s，25 mm/s、12.5 mm/s、6.25 mm/s可选。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14、滤波模式提供诊断模式（0.05 -150Hz），监护模式（0.5 -40Hz），ST模式（0.05 - 40Hz），手术模式（1-20Hz）。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sz w:val="28"/>
          <w:szCs w:val="28"/>
        </w:rPr>
        <w:t>、可显示弱灌注指数（PI）。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、提供双通道体温测量，并提供双通道温差显示。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left"/>
        <w:textAlignment w:val="auto"/>
        <w:rPr>
          <w:rStyle w:val="12"/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、IBP测量范围：-50 – 360 mmHg，提供实时PPV测量。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left"/>
        <w:textAlignment w:val="auto"/>
        <w:rPr>
          <w:rStyle w:val="12"/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</w:rPr>
      </w:pPr>
      <w:r>
        <w:rPr>
          <w:rStyle w:val="12"/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</w:rPr>
        <w:t>二、评分标准</w:t>
      </w:r>
    </w:p>
    <w:tbl>
      <w:tblPr>
        <w:tblStyle w:val="9"/>
        <w:tblW w:w="8805" w:type="dxa"/>
        <w:tblInd w:w="-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125"/>
        <w:gridCol w:w="1260"/>
        <w:gridCol w:w="5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评分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因素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权值(分)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评分标准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所有报价的最低报价</w:t>
            </w:r>
            <w:r>
              <w:rPr>
                <w:rStyle w:val="26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确认价</w:t>
            </w:r>
            <w:r>
              <w:rPr>
                <w:rStyle w:val="2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为基准价，报价得分＝（基准价/</w:t>
            </w:r>
            <w:r>
              <w:rPr>
                <w:rStyle w:val="26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确认价</w:t>
            </w:r>
            <w:r>
              <w:rPr>
                <w:rStyle w:val="2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）×价格权值。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技术参数指标质量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能完全响应采购需求的得满分，每有一项负偏离扣</w:t>
            </w:r>
            <w:r>
              <w:rPr>
                <w:rStyle w:val="2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5</w:t>
            </w:r>
            <w:r>
              <w:rPr>
                <w:rStyle w:val="2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分，不能满足的不得分。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售后服务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所有售后服务质保期最长的为基准数，最终得分=（各公司报的质保期数/基准数）×权值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     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67376"/>
    <w:rsid w:val="00121517"/>
    <w:rsid w:val="00184E6B"/>
    <w:rsid w:val="0048422D"/>
    <w:rsid w:val="00583BC0"/>
    <w:rsid w:val="00662922"/>
    <w:rsid w:val="006D1171"/>
    <w:rsid w:val="008663DE"/>
    <w:rsid w:val="008A0594"/>
    <w:rsid w:val="009A4067"/>
    <w:rsid w:val="00AB2051"/>
    <w:rsid w:val="00B61A63"/>
    <w:rsid w:val="00BB4016"/>
    <w:rsid w:val="00D67376"/>
    <w:rsid w:val="00D75C56"/>
    <w:rsid w:val="00D76BD2"/>
    <w:rsid w:val="05426F93"/>
    <w:rsid w:val="05C272BE"/>
    <w:rsid w:val="067B3EEB"/>
    <w:rsid w:val="0806109A"/>
    <w:rsid w:val="08447783"/>
    <w:rsid w:val="08AB33F6"/>
    <w:rsid w:val="0BE87F0A"/>
    <w:rsid w:val="0C115A52"/>
    <w:rsid w:val="0C7403D8"/>
    <w:rsid w:val="0F4E7772"/>
    <w:rsid w:val="115359B7"/>
    <w:rsid w:val="139A6D8A"/>
    <w:rsid w:val="19286081"/>
    <w:rsid w:val="1A145DD9"/>
    <w:rsid w:val="1B0D6044"/>
    <w:rsid w:val="1BD22B41"/>
    <w:rsid w:val="1CF16A3E"/>
    <w:rsid w:val="1D2710FA"/>
    <w:rsid w:val="1D9742D1"/>
    <w:rsid w:val="1E4D2491"/>
    <w:rsid w:val="1F8E1A80"/>
    <w:rsid w:val="1FAD22D2"/>
    <w:rsid w:val="24822F08"/>
    <w:rsid w:val="254915E8"/>
    <w:rsid w:val="25944C96"/>
    <w:rsid w:val="289A6C52"/>
    <w:rsid w:val="2A281D7E"/>
    <w:rsid w:val="2CDC5DF6"/>
    <w:rsid w:val="2D662A1C"/>
    <w:rsid w:val="2DF20F83"/>
    <w:rsid w:val="2F153EC2"/>
    <w:rsid w:val="2F283B83"/>
    <w:rsid w:val="31B37BEE"/>
    <w:rsid w:val="33257F53"/>
    <w:rsid w:val="33BC31D9"/>
    <w:rsid w:val="34A64E28"/>
    <w:rsid w:val="36490D21"/>
    <w:rsid w:val="38020229"/>
    <w:rsid w:val="3817055B"/>
    <w:rsid w:val="384D0524"/>
    <w:rsid w:val="38CA7CCF"/>
    <w:rsid w:val="392B146B"/>
    <w:rsid w:val="3A6E2F35"/>
    <w:rsid w:val="3BF80AEE"/>
    <w:rsid w:val="3DA57EA1"/>
    <w:rsid w:val="3F300F27"/>
    <w:rsid w:val="408900CC"/>
    <w:rsid w:val="415A19B0"/>
    <w:rsid w:val="44B21EA0"/>
    <w:rsid w:val="47EE4A07"/>
    <w:rsid w:val="48DF5CB3"/>
    <w:rsid w:val="493938F1"/>
    <w:rsid w:val="49AC18DF"/>
    <w:rsid w:val="4B9B14BB"/>
    <w:rsid w:val="4C8B0316"/>
    <w:rsid w:val="4DFC4472"/>
    <w:rsid w:val="4F6E1C51"/>
    <w:rsid w:val="50601DDF"/>
    <w:rsid w:val="50B372ED"/>
    <w:rsid w:val="52A80C1A"/>
    <w:rsid w:val="52F567A1"/>
    <w:rsid w:val="53E900E4"/>
    <w:rsid w:val="53EA5C5F"/>
    <w:rsid w:val="546348E9"/>
    <w:rsid w:val="5AEE14E8"/>
    <w:rsid w:val="5B4D09AB"/>
    <w:rsid w:val="5CB11808"/>
    <w:rsid w:val="5DA47764"/>
    <w:rsid w:val="5EAE4D62"/>
    <w:rsid w:val="5EBF570D"/>
    <w:rsid w:val="5FA24A81"/>
    <w:rsid w:val="63AC63BC"/>
    <w:rsid w:val="648A08FD"/>
    <w:rsid w:val="66A21E50"/>
    <w:rsid w:val="67885F56"/>
    <w:rsid w:val="68726F21"/>
    <w:rsid w:val="69BF0E4A"/>
    <w:rsid w:val="69BF55E7"/>
    <w:rsid w:val="6AB239B6"/>
    <w:rsid w:val="6ACB3CF0"/>
    <w:rsid w:val="6BA676C1"/>
    <w:rsid w:val="6CA1434C"/>
    <w:rsid w:val="6F975B7B"/>
    <w:rsid w:val="702F58A0"/>
    <w:rsid w:val="705D78A5"/>
    <w:rsid w:val="70F2504D"/>
    <w:rsid w:val="718C4C3B"/>
    <w:rsid w:val="73225749"/>
    <w:rsid w:val="754644E6"/>
    <w:rsid w:val="760A64E1"/>
    <w:rsid w:val="76C44859"/>
    <w:rsid w:val="772217E9"/>
    <w:rsid w:val="77805375"/>
    <w:rsid w:val="78136D6C"/>
    <w:rsid w:val="7A060EF5"/>
    <w:rsid w:val="7B646867"/>
    <w:rsid w:val="7D0527D9"/>
    <w:rsid w:val="7E25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/>
      <w:jc w:val="both"/>
    </w:pPr>
    <w:rPr>
      <w:rFonts w:ascii="Calibri"/>
      <w:kern w:val="2"/>
      <w:sz w:val="21"/>
      <w:szCs w:val="24"/>
      <w:lang w:val="en-US" w:eastAsia="zh-CN" w:bidi="ar-SA"/>
    </w:rPr>
  </w:style>
  <w:style w:type="paragraph" w:styleId="3">
    <w:name w:val="Subtitle"/>
    <w:next w:val="1"/>
    <w:qFormat/>
    <w:uiPriority w:val="0"/>
    <w:pPr>
      <w:widowControl w:val="0"/>
      <w:spacing w:line="312" w:lineRule="auto"/>
      <w:outlineLvl w:val="1"/>
    </w:pPr>
    <w:rPr>
      <w:rFonts w:ascii="Cambria" w:hAnsi="Cambria" w:eastAsia="宋体" w:cs="Times New Roman"/>
      <w:b/>
      <w:bCs/>
      <w:kern w:val="28"/>
      <w:sz w:val="21"/>
      <w:szCs w:val="32"/>
      <w:lang w:val="en-US" w:eastAsia="zh-CN" w:bidi="ar-SA"/>
    </w:rPr>
  </w:style>
  <w:style w:type="paragraph" w:styleId="5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semiHidden/>
    <w:unhideWhenUsed/>
    <w:qFormat/>
    <w:uiPriority w:val="99"/>
    <w:rPr>
      <w:color w:val="000000"/>
      <w:u w:val="none"/>
    </w:rPr>
  </w:style>
  <w:style w:type="character" w:styleId="15">
    <w:name w:val="Hyperlink"/>
    <w:basedOn w:val="11"/>
    <w:semiHidden/>
    <w:unhideWhenUsed/>
    <w:qFormat/>
    <w:uiPriority w:val="99"/>
    <w:rPr>
      <w:color w:val="000000"/>
      <w:u w:val="none"/>
    </w:rPr>
  </w:style>
  <w:style w:type="character" w:customStyle="1" w:styleId="16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1"/>
    <w:link w:val="5"/>
    <w:semiHidden/>
    <w:qFormat/>
    <w:uiPriority w:val="99"/>
    <w:rPr>
      <w:sz w:val="18"/>
      <w:szCs w:val="18"/>
    </w:rPr>
  </w:style>
  <w:style w:type="paragraph" w:customStyle="1" w:styleId="18">
    <w:name w:val="Table Paragraph"/>
    <w:basedOn w:val="1"/>
    <w:qFormat/>
    <w:uiPriority w:val="1"/>
    <w:pPr>
      <w:spacing w:before="196"/>
      <w:ind w:left="107"/>
    </w:pPr>
    <w:rPr>
      <w:rFonts w:ascii="宋体" w:hAnsi="宋体" w:eastAsia="宋体" w:cs="宋体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_Style 3"/>
    <w:qFormat/>
    <w:uiPriority w:val="33"/>
    <w:rPr>
      <w:b/>
      <w:bCs/>
      <w:smallCaps/>
      <w:spacing w:val="5"/>
    </w:rPr>
  </w:style>
  <w:style w:type="paragraph" w:customStyle="1" w:styleId="21">
    <w:name w:val="彩色列表 - 强调文字颜色 11"/>
    <w:basedOn w:val="1"/>
    <w:qFormat/>
    <w:uiPriority w:val="0"/>
    <w:pPr>
      <w:ind w:firstLine="420" w:firstLineChars="200"/>
    </w:pPr>
    <w:rPr>
      <w:rFonts w:ascii="Cambria" w:hAnsi="Cambria" w:eastAsia="宋体" w:cs="Times New Roman"/>
    </w:rPr>
  </w:style>
  <w:style w:type="paragraph" w:customStyle="1" w:styleId="22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cs="Times New Roman"/>
    </w:rPr>
  </w:style>
  <w:style w:type="character" w:customStyle="1" w:styleId="23">
    <w:name w:val="NormalCharacter"/>
    <w:semiHidden/>
    <w:qFormat/>
    <w:uiPriority w:val="0"/>
  </w:style>
  <w:style w:type="paragraph" w:customStyle="1" w:styleId="24">
    <w:name w:val="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5">
    <w:name w:val="font21"/>
    <w:basedOn w:val="1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6">
    <w:name w:val="font31"/>
    <w:basedOn w:val="11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27">
    <w:name w:val="font11"/>
    <w:basedOn w:val="1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220</Words>
  <Characters>1260</Characters>
  <Lines>10</Lines>
  <Paragraphs>2</Paragraphs>
  <TotalTime>0</TotalTime>
  <ScaleCrop>false</ScaleCrop>
  <LinksUpToDate>false</LinksUpToDate>
  <CharactersWithSpaces>1478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2020-05-14T06:05:00Z</dcterms:created>
  <dc:creator>微软用户</dc:creator>
  <cp:lastModifiedBy>cgzx</cp:lastModifiedBy>
  <dcterms:modified xsi:type="dcterms:W3CDTF">2023-02-08T03:23:16Z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