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温湿度连续监控</w:t>
      </w:r>
      <w:r>
        <w:rPr>
          <w:rFonts w:hint="eastAsia"/>
          <w:b/>
          <w:bCs/>
          <w:sz w:val="32"/>
          <w:szCs w:val="32"/>
          <w:lang w:eastAsia="zh-CN"/>
        </w:rPr>
        <w:t>探头参数</w:t>
      </w:r>
      <w:bookmarkStart w:id="0" w:name="_GoBack"/>
      <w:bookmarkEnd w:id="0"/>
    </w:p>
    <w:tbl>
      <w:tblPr>
        <w:tblStyle w:val="5"/>
        <w:tblW w:w="79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34"/>
        <w:gridCol w:w="4536"/>
        <w:gridCol w:w="1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参数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温湿度连续监控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系统硬件组成：数据收发终端，温度传感器, 24小时连续监控。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失控报警方式多样：1.邮件报警；2.终端声音报警；3.监控软件声音报警；4.监控软件弹出报警；5.监控界面红色字体及警灯图标提示报警。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丰富图表显示功能，曲线图，最小值、平均值、最大值统计功能。失控数据红色标识。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监控终端通过LCD液晶屏带背光实时显示监控点位数据，数据刷新频率小于3秒。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电脑监控软件各点位面板每秒刷新一次，保证实时显示当前点位数据。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各监控点位可单独灵活设置报警频率，各监控点位可单独设置不同报警邮件接收者，明确责任划分。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可分区域管理监控点位。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角色管理功能，普通用户不能修改删除任何监控记录数据。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本地保存数据，每日自动备份数据。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所有点位当前数据通过邮件定时推送，推送时间可灵活设置；可通过网页实时查询数据；通过微信查询当前实时数据。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温度传感器：温度测试范围-55℃～+125℃，精度±0.5℃，可防水。温度湿度传感器：温度测试范围-40℃～+80℃；湿度0～99%；温度精度±0.5℃；湿度精度±3%；不防水。超高超低温传感器：湿度测试范围-200℃～+500℃；精度±0.1℃，超纯水传感器：电阻率测量范围0.05～18.25MΩ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采用电源适配器供电，免去更换电池的麻烦。特殊点位（如二氧化碳培养箱，防止气体溢出）也可采用电池供电方式。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数据可导出报表及电子表格方便存档及二次处理。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监控管理软件和监控报表软件免费升级。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新增点位需接入现有系统，确保稳定运行。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2套</w:t>
            </w:r>
          </w:p>
        </w:tc>
      </w:tr>
    </w:tbl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温湿度连续监控评分标准</w:t>
      </w:r>
    </w:p>
    <w:tbl>
      <w:tblPr>
        <w:tblStyle w:val="5"/>
        <w:tblW w:w="8374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01"/>
        <w:gridCol w:w="851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评分依据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价格30%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满足比选文件要求且最低的比选报价为评比基准价，其价格分为满分30分。其他比选人的报价得分=（评比基准价/比选报价）×30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技术响应30%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供应商完全满足招标文件要求没有负偏离得30分，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招标文件基本技术指标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有一项不满足的扣2分，本项扣完为止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服务方案30%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对供应商针对本项目编制的服务方案（包含但不限于安装与调试、培训、软件更新与系统维护等内容）进行综合评审，最优的得30分，其他的综合对比后评分。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售后服务10%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根据售后服务技术水平及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维修、巡检、培训等服务响应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及时、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可行性好的得10分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，一般的得1～9分。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E43"/>
    <w:multiLevelType w:val="multilevel"/>
    <w:tmpl w:val="2F952E4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4FE"/>
    <w:rsid w:val="00264F0B"/>
    <w:rsid w:val="00330993"/>
    <w:rsid w:val="003B537B"/>
    <w:rsid w:val="00455947"/>
    <w:rsid w:val="004C7109"/>
    <w:rsid w:val="004D24FE"/>
    <w:rsid w:val="004E477E"/>
    <w:rsid w:val="00516025"/>
    <w:rsid w:val="00617C49"/>
    <w:rsid w:val="00683B33"/>
    <w:rsid w:val="008F2B0C"/>
    <w:rsid w:val="00AE2082"/>
    <w:rsid w:val="00BC0A22"/>
    <w:rsid w:val="00C74D3E"/>
    <w:rsid w:val="00C839FE"/>
    <w:rsid w:val="0B9D0A36"/>
    <w:rsid w:val="14D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867</Characters>
  <Lines>7</Lines>
  <Paragraphs>2</Paragraphs>
  <TotalTime>3</TotalTime>
  <ScaleCrop>false</ScaleCrop>
  <LinksUpToDate>false</LinksUpToDate>
  <CharactersWithSpaces>1017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2023-02-15T00:16:00Z</dcterms:created>
  <dc:creator>微软用户</dc:creator>
  <cp:lastModifiedBy>cgzx</cp:lastModifiedBy>
  <dcterms:modified xsi:type="dcterms:W3CDTF">2023-03-01T07:34:30Z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