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附件一</w:t>
      </w:r>
    </w:p>
    <w:p>
      <w:pPr>
        <w:ind w:left="2560" w:hanging="2409" w:hangingChars="8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white"/>
          <w:lang w:val="en-US" w:eastAsia="zh-CN"/>
        </w:rPr>
        <w:t>音频电疗机采购参数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用途：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 xml:space="preserve"> 1.本机具有消炎、消肿、止痒的作用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 xml:space="preserve"> 2.促进神经血管功能恢复的作用。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特点：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 xml:space="preserve"> 1.设有输出先回零保护装置。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2.数字显示，输出强度直观明了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3.治疗定时时间到声光提示，并自动停止输出。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技术指标：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输出频率：分1、1.5、2、2.5、3kHz共五档，允许偏 差±10%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2.输出电流（等幅正弦波负载500Q+10%）：输出电流0~50mA，分强、弱二档，连续可调。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3.输出电流稳定度：当负载阻抗变化+50%时，输出电流变化&lt;5%。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4.定时时间：分10、15、20、25、30、40、50、60min八档，允许偏差+10%。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5.使用电源：~220V，50Hz。额定输入功率：20VA。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6.工作 制：连续工作时间</w:t>
      </w:r>
      <w:r>
        <w:rPr>
          <w:rFonts w:hint="default" w:ascii="Arial" w:hAnsi="Arial" w:eastAsia="仿宋" w:cs="Arial"/>
          <w:color w:val="auto"/>
          <w:sz w:val="24"/>
          <w:szCs w:val="24"/>
          <w:highlight w:val="white"/>
        </w:rPr>
        <w:t>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4h。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7.使用环境：环境温度为5°~40°℃，相对湿度≤80%。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1954EF"/>
    <w:multiLevelType w:val="singleLevel"/>
    <w:tmpl w:val="FD1954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838B5"/>
    <w:rsid w:val="3F18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2023-07-20T01:18:00Z</dcterms:created>
  <dc:creator>涛哥</dc:creator>
  <cp:lastModifiedBy>涛哥</cp:lastModifiedBy>
  <dcterms:modified xsi:type="dcterms:W3CDTF">2023-07-20T01:18:59Z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