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numId w:val="0"/>
        </w:numPr>
        <w:spacing w:line="360" w:lineRule="auto"/>
        <w:jc w:val="both"/>
        <w:rPr>
          <w:rFonts w:hint="eastAsia" w:ascii="仿宋" w:hAnsi="仿宋" w:eastAsia="仿宋" w:cs="仿宋"/>
          <w:b/>
          <w:color w:val="000000"/>
          <w:kern w:val="0"/>
          <w:sz w:val="44"/>
          <w:szCs w:val="44"/>
          <w:lang w:eastAsia="zh-CN"/>
        </w:rPr>
      </w:pPr>
      <w:bookmarkStart w:id="4" w:name="_GoBack"/>
      <w:bookmarkStart w:id="0" w:name="_Toc27488291"/>
      <w:bookmarkStart w:id="1" w:name="_Toc24456"/>
      <w:r>
        <w:rPr>
          <w:rFonts w:hint="eastAsia" w:ascii="仿宋" w:hAnsi="仿宋" w:eastAsia="仿宋" w:cs="仿宋"/>
          <w:b/>
          <w:bCs/>
          <w:sz w:val="44"/>
          <w:szCs w:val="44"/>
        </w:rPr>
        <w:t>大邑县人民医院</w:t>
      </w:r>
      <w:r>
        <w:rPr>
          <w:rFonts w:hint="eastAsia" w:ascii="仿宋" w:hAnsi="仿宋" w:eastAsia="仿宋" w:cs="仿宋"/>
          <w:b/>
          <w:bCs/>
          <w:sz w:val="44"/>
          <w:szCs w:val="44"/>
          <w:lang w:eastAsia="zh-CN"/>
        </w:rPr>
        <w:t>“除四害”</w:t>
      </w:r>
      <w:r>
        <w:rPr>
          <w:rFonts w:hint="eastAsia" w:ascii="仿宋" w:hAnsi="仿宋" w:eastAsia="仿宋" w:cs="仿宋"/>
          <w:b/>
          <w:bCs/>
          <w:kern w:val="44"/>
          <w:sz w:val="44"/>
          <w:szCs w:val="44"/>
        </w:rPr>
        <w:t>服务</w:t>
      </w:r>
      <w:r>
        <w:rPr>
          <w:rFonts w:hint="eastAsia" w:ascii="仿宋" w:hAnsi="仿宋" w:eastAsia="仿宋" w:cs="仿宋"/>
          <w:b/>
          <w:kern w:val="44"/>
          <w:sz w:val="44"/>
          <w:szCs w:val="44"/>
        </w:rPr>
        <w:t>综合评分</w:t>
      </w:r>
      <w:r>
        <w:rPr>
          <w:rFonts w:hint="eastAsia" w:ascii="仿宋" w:hAnsi="仿宋" w:eastAsia="仿宋" w:cs="仿宋"/>
          <w:b/>
          <w:kern w:val="44"/>
          <w:sz w:val="44"/>
          <w:szCs w:val="44"/>
          <w:lang w:eastAsia="zh-CN"/>
        </w:rPr>
        <w:t>表</w:t>
      </w:r>
      <w:bookmarkEnd w:id="4"/>
    </w:p>
    <w:p>
      <w:pPr>
        <w:pStyle w:val="4"/>
        <w:keepNext w:val="0"/>
        <w:keepLines w:val="0"/>
        <w:spacing w:before="0" w:after="0" w:line="400" w:lineRule="exact"/>
        <w:jc w:val="left"/>
        <w:rPr>
          <w:rFonts w:hint="eastAsia" w:ascii="仿宋" w:hAnsi="仿宋" w:eastAsia="仿宋" w:cs="仿宋"/>
          <w:sz w:val="28"/>
          <w:szCs w:val="28"/>
        </w:rPr>
      </w:pPr>
    </w:p>
    <w:p>
      <w:pPr>
        <w:pStyle w:val="4"/>
        <w:keepNext w:val="0"/>
        <w:keepLines w:val="0"/>
        <w:spacing w:before="0" w:after="0" w:line="400" w:lineRule="exact"/>
        <w:jc w:val="left"/>
        <w:rPr>
          <w:rFonts w:hint="eastAsia" w:ascii="仿宋" w:hAnsi="仿宋" w:eastAsia="仿宋" w:cs="仿宋"/>
          <w:sz w:val="28"/>
          <w:szCs w:val="28"/>
        </w:rPr>
      </w:pPr>
      <w:r>
        <w:rPr>
          <w:rFonts w:hint="eastAsia" w:ascii="仿宋" w:hAnsi="仿宋" w:eastAsia="仿宋" w:cs="仿宋"/>
          <w:sz w:val="28"/>
          <w:szCs w:val="28"/>
        </w:rPr>
        <w:t>综合评分</w:t>
      </w:r>
      <w:bookmarkEnd w:id="0"/>
      <w:bookmarkEnd w:id="1"/>
    </w:p>
    <w:p>
      <w:pPr>
        <w:spacing w:line="400" w:lineRule="exact"/>
        <w:jc w:val="left"/>
        <w:rPr>
          <w:rFonts w:hint="eastAsia" w:ascii="仿宋" w:hAnsi="仿宋" w:eastAsia="仿宋" w:cs="仿宋"/>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本次综合评分的因素是：</w:t>
      </w:r>
      <w:bookmarkStart w:id="2" w:name="_Hlk7347456"/>
      <w:r>
        <w:rPr>
          <w:rFonts w:hint="eastAsia" w:ascii="仿宋" w:hAnsi="仿宋" w:eastAsia="仿宋" w:cs="仿宋"/>
          <w:sz w:val="28"/>
          <w:szCs w:val="28"/>
        </w:rPr>
        <w:t>报价、资质信用、综合实力、履约能力、服务方案、应急预案。</w:t>
      </w:r>
      <w:bookmarkEnd w:id="2"/>
    </w:p>
    <w:p>
      <w:pPr>
        <w:spacing w:line="400" w:lineRule="exact"/>
        <w:jc w:val="left"/>
        <w:rPr>
          <w:rFonts w:hint="eastAsia" w:ascii="仿宋" w:hAnsi="仿宋" w:eastAsia="仿宋" w:cs="仿宋"/>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综合评分明细表</w:t>
      </w:r>
    </w:p>
    <w:tbl>
      <w:tblPr>
        <w:tblStyle w:val="7"/>
        <w:tblpPr w:leftFromText="180" w:rightFromText="180" w:vertAnchor="text" w:horzAnchor="margin" w:tblpY="758"/>
        <w:tblOverlap w:val="never"/>
        <w:tblW w:w="8620" w:type="dxa"/>
        <w:tblInd w:w="0" w:type="dxa"/>
        <w:tblLayout w:type="fixed"/>
        <w:tblCellMar>
          <w:top w:w="0" w:type="dxa"/>
          <w:left w:w="108" w:type="dxa"/>
          <w:bottom w:w="0" w:type="dxa"/>
          <w:right w:w="108" w:type="dxa"/>
        </w:tblCellMar>
      </w:tblPr>
      <w:tblGrid>
        <w:gridCol w:w="705"/>
        <w:gridCol w:w="1115"/>
        <w:gridCol w:w="463"/>
        <w:gridCol w:w="5620"/>
        <w:gridCol w:w="717"/>
      </w:tblGrid>
      <w:tr>
        <w:tblPrEx>
          <w:tblCellMar>
            <w:top w:w="0" w:type="dxa"/>
            <w:left w:w="108" w:type="dxa"/>
            <w:bottom w:w="0" w:type="dxa"/>
            <w:right w:w="108" w:type="dxa"/>
          </w:tblCellMar>
        </w:tblPrEx>
        <w:trPr>
          <w:trHeight w:val="866"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评分因素</w:t>
            </w:r>
          </w:p>
        </w:tc>
        <w:tc>
          <w:tcPr>
            <w:tcW w:w="46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分值</w:t>
            </w:r>
          </w:p>
        </w:tc>
        <w:tc>
          <w:tcPr>
            <w:tcW w:w="56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评分标准</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CellMar>
            <w:top w:w="0" w:type="dxa"/>
            <w:left w:w="108" w:type="dxa"/>
            <w:bottom w:w="0" w:type="dxa"/>
            <w:right w:w="108" w:type="dxa"/>
          </w:tblCellMar>
        </w:tblPrEx>
        <w:trPr>
          <w:trHeight w:val="1496"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1</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报价</w:t>
            </w:r>
          </w:p>
        </w:tc>
        <w:tc>
          <w:tcPr>
            <w:tcW w:w="46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15分</w:t>
            </w:r>
          </w:p>
        </w:tc>
        <w:tc>
          <w:tcPr>
            <w:tcW w:w="5620"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满足</w:t>
            </w:r>
            <w:r>
              <w:rPr>
                <w:rFonts w:hint="eastAsia" w:ascii="仿宋" w:hAnsi="仿宋" w:eastAsia="仿宋" w:cs="仿宋"/>
                <w:sz w:val="28"/>
                <w:szCs w:val="28"/>
                <w:lang w:eastAsia="zh-CN"/>
              </w:rPr>
              <w:t>比选</w:t>
            </w:r>
            <w:r>
              <w:rPr>
                <w:rFonts w:hint="eastAsia" w:ascii="仿宋" w:hAnsi="仿宋" w:eastAsia="仿宋" w:cs="仿宋"/>
                <w:sz w:val="28"/>
                <w:szCs w:val="28"/>
              </w:rPr>
              <w:t>要求且</w:t>
            </w:r>
            <w:r>
              <w:rPr>
                <w:rFonts w:hint="eastAsia" w:ascii="仿宋" w:hAnsi="仿宋" w:eastAsia="仿宋" w:cs="仿宋"/>
                <w:sz w:val="28"/>
                <w:szCs w:val="28"/>
                <w:lang w:eastAsia="zh-CN"/>
              </w:rPr>
              <w:t>比选</w:t>
            </w:r>
            <w:r>
              <w:rPr>
                <w:rFonts w:hint="eastAsia" w:ascii="仿宋" w:hAnsi="仿宋" w:eastAsia="仿宋" w:cs="仿宋"/>
                <w:sz w:val="28"/>
                <w:szCs w:val="28"/>
              </w:rPr>
              <w:t>价格最低的报价为评标基准价，其价格分为满分。其他供应商的价格分统一按照下列公式计算：</w:t>
            </w:r>
            <w:r>
              <w:rPr>
                <w:rFonts w:hint="eastAsia" w:ascii="仿宋" w:hAnsi="仿宋" w:eastAsia="仿宋" w:cs="仿宋"/>
                <w:sz w:val="28"/>
                <w:szCs w:val="28"/>
                <w:lang w:eastAsia="zh-CN"/>
              </w:rPr>
              <w:t>比选</w:t>
            </w:r>
            <w:r>
              <w:rPr>
                <w:rFonts w:hint="eastAsia" w:ascii="仿宋" w:hAnsi="仿宋" w:eastAsia="仿宋" w:cs="仿宋"/>
                <w:sz w:val="28"/>
                <w:szCs w:val="28"/>
              </w:rPr>
              <w:t>报价得分=(</w:t>
            </w:r>
            <w:r>
              <w:rPr>
                <w:rFonts w:hint="eastAsia" w:ascii="仿宋" w:hAnsi="仿宋" w:eastAsia="仿宋" w:cs="仿宋"/>
                <w:sz w:val="28"/>
                <w:szCs w:val="28"/>
                <w:lang w:eastAsia="zh-CN"/>
              </w:rPr>
              <w:t>比选</w:t>
            </w:r>
            <w:r>
              <w:rPr>
                <w:rFonts w:hint="eastAsia" w:ascii="仿宋" w:hAnsi="仿宋" w:eastAsia="仿宋" w:cs="仿宋"/>
                <w:sz w:val="28"/>
                <w:szCs w:val="28"/>
              </w:rPr>
              <w:t>基准价／</w:t>
            </w:r>
            <w:r>
              <w:rPr>
                <w:rFonts w:hint="eastAsia" w:ascii="仿宋" w:hAnsi="仿宋" w:eastAsia="仿宋" w:cs="仿宋"/>
                <w:sz w:val="28"/>
                <w:szCs w:val="28"/>
                <w:lang w:eastAsia="zh-CN"/>
              </w:rPr>
              <w:t>比选</w:t>
            </w:r>
            <w:r>
              <w:rPr>
                <w:rFonts w:hint="eastAsia" w:ascii="仿宋" w:hAnsi="仿宋" w:eastAsia="仿宋" w:cs="仿宋"/>
                <w:sz w:val="28"/>
                <w:szCs w:val="28"/>
              </w:rPr>
              <w:t>报价)*</w:t>
            </w:r>
            <w:r>
              <w:rPr>
                <w:rFonts w:hint="eastAsia" w:ascii="仿宋" w:hAnsi="仿宋" w:eastAsia="仿宋" w:cs="仿宋"/>
                <w:sz w:val="28"/>
                <w:szCs w:val="28"/>
                <w:lang w:val="en-US" w:eastAsia="zh-CN"/>
              </w:rPr>
              <w:t>15</w:t>
            </w:r>
            <w:r>
              <w:rPr>
                <w:rFonts w:hint="eastAsia" w:ascii="仿宋" w:hAnsi="仿宋" w:eastAsia="仿宋" w:cs="仿宋"/>
                <w:sz w:val="28"/>
                <w:szCs w:val="28"/>
              </w:rPr>
              <w:t>*100%。</w:t>
            </w:r>
          </w:p>
          <w:p>
            <w:pPr>
              <w:pStyle w:val="2"/>
              <w:rPr>
                <w:rFonts w:hint="eastAsia" w:ascii="仿宋" w:hAnsi="仿宋" w:eastAsia="仿宋" w:cs="仿宋"/>
                <w:sz w:val="28"/>
                <w:szCs w:val="28"/>
              </w:rPr>
            </w:pPr>
            <w:r>
              <w:rPr>
                <w:rFonts w:hint="eastAsia" w:ascii="仿宋" w:hAnsi="仿宋" w:eastAsia="仿宋" w:cs="仿宋"/>
                <w:color w:val="auto"/>
                <w:sz w:val="28"/>
                <w:szCs w:val="28"/>
              </w:rPr>
              <w:t>注：报价得分保留小数点后2位。</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资质信用</w:t>
            </w:r>
          </w:p>
        </w:tc>
        <w:tc>
          <w:tcPr>
            <w:tcW w:w="46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8"/>
                <w:szCs w:val="28"/>
              </w:rPr>
            </w:pPr>
            <w:r>
              <w:rPr>
                <w:rFonts w:hint="eastAsia" w:ascii="仿宋" w:hAnsi="仿宋" w:eastAsia="仿宋" w:cs="仿宋"/>
                <w:sz w:val="28"/>
                <w:szCs w:val="28"/>
              </w:rPr>
              <w:t>20分</w:t>
            </w:r>
          </w:p>
        </w:tc>
        <w:tc>
          <w:tcPr>
            <w:tcW w:w="562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仿宋" w:hAnsi="仿宋" w:eastAsia="仿宋" w:cs="仿宋"/>
                <w:sz w:val="28"/>
                <w:szCs w:val="28"/>
              </w:rPr>
            </w:pPr>
            <w:r>
              <w:rPr>
                <w:rFonts w:hint="eastAsia" w:ascii="仿宋" w:hAnsi="仿宋" w:eastAsia="仿宋" w:cs="仿宋"/>
                <w:bCs/>
                <w:color w:val="000000"/>
                <w:sz w:val="28"/>
                <w:szCs w:val="28"/>
              </w:rPr>
              <w:t>具有</w:t>
            </w:r>
            <w:r>
              <w:rPr>
                <w:rFonts w:hint="eastAsia" w:ascii="仿宋" w:hAnsi="仿宋" w:eastAsia="仿宋" w:cs="仿宋"/>
                <w:sz w:val="28"/>
                <w:szCs w:val="28"/>
              </w:rPr>
              <w:t>有害生物防制服务机构服务能力证书；</w:t>
            </w:r>
          </w:p>
          <w:p>
            <w:pPr>
              <w:widowControl/>
              <w:spacing w:line="360" w:lineRule="auto"/>
              <w:rPr>
                <w:rFonts w:hint="eastAsia" w:ascii="仿宋" w:hAnsi="仿宋" w:eastAsia="仿宋" w:cs="仿宋"/>
                <w:sz w:val="28"/>
                <w:szCs w:val="28"/>
              </w:rPr>
            </w:pPr>
            <w:r>
              <w:rPr>
                <w:rFonts w:hint="eastAsia" w:ascii="仿宋" w:hAnsi="仿宋" w:eastAsia="仿宋" w:cs="仿宋"/>
                <w:sz w:val="28"/>
                <w:szCs w:val="28"/>
              </w:rPr>
              <w:t>（A级得6分，B级得3分）</w:t>
            </w:r>
          </w:p>
          <w:p>
            <w:pPr>
              <w:widowControl/>
              <w:spacing w:line="360" w:lineRule="auto"/>
              <w:rPr>
                <w:rFonts w:hint="eastAsia" w:ascii="仿宋" w:hAnsi="仿宋" w:eastAsia="仿宋" w:cs="仿宋"/>
                <w:sz w:val="28"/>
                <w:szCs w:val="28"/>
              </w:rPr>
            </w:pPr>
            <w:r>
              <w:rPr>
                <w:rFonts w:hint="eastAsia" w:ascii="仿宋" w:hAnsi="仿宋" w:eastAsia="仿宋" w:cs="仿宋"/>
                <w:sz w:val="28"/>
                <w:szCs w:val="28"/>
              </w:rPr>
              <w:t>具有危化品经营许可证书得5分</w:t>
            </w:r>
          </w:p>
          <w:p>
            <w:pPr>
              <w:widowControl/>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具有有效的质量管理体系认证得3分</w:t>
            </w:r>
          </w:p>
          <w:p>
            <w:pPr>
              <w:widowControl/>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具有有效的环境管理体系认证得3分</w:t>
            </w:r>
          </w:p>
          <w:p>
            <w:pPr>
              <w:widowControl/>
              <w:spacing w:line="360" w:lineRule="auto"/>
              <w:rPr>
                <w:rFonts w:hint="eastAsia" w:ascii="仿宋" w:hAnsi="仿宋" w:eastAsia="仿宋" w:cs="仿宋"/>
                <w:bCs/>
                <w:sz w:val="28"/>
                <w:szCs w:val="28"/>
              </w:rPr>
            </w:pPr>
            <w:r>
              <w:rPr>
                <w:rFonts w:hint="eastAsia" w:ascii="仿宋" w:hAnsi="仿宋" w:eastAsia="仿宋" w:cs="仿宋"/>
                <w:bCs/>
                <w:color w:val="000000"/>
                <w:sz w:val="28"/>
                <w:szCs w:val="28"/>
              </w:rPr>
              <w:t>具有有效的职业健康安全管理体系认证得3分</w:t>
            </w:r>
          </w:p>
          <w:p>
            <w:pPr>
              <w:widowControl/>
              <w:spacing w:line="360" w:lineRule="auto"/>
              <w:rPr>
                <w:rFonts w:hint="eastAsia" w:ascii="仿宋" w:hAnsi="仿宋" w:eastAsia="仿宋" w:cs="仿宋"/>
                <w:sz w:val="28"/>
                <w:szCs w:val="28"/>
              </w:rPr>
            </w:pPr>
            <w:r>
              <w:rPr>
                <w:rFonts w:hint="eastAsia" w:ascii="仿宋" w:hAnsi="仿宋" w:eastAsia="仿宋" w:cs="仿宋"/>
                <w:sz w:val="28"/>
                <w:szCs w:val="28"/>
              </w:rPr>
              <w:t>注：提供认证证书复印件，并加盖供应商公章。</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3</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综合实力</w:t>
            </w:r>
          </w:p>
        </w:tc>
        <w:tc>
          <w:tcPr>
            <w:tcW w:w="46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r>
              <w:rPr>
                <w:rFonts w:hint="eastAsia" w:ascii="仿宋" w:hAnsi="仿宋" w:eastAsia="仿宋" w:cs="仿宋"/>
                <w:sz w:val="28"/>
                <w:szCs w:val="28"/>
              </w:rPr>
              <w:t>分</w:t>
            </w:r>
          </w:p>
        </w:tc>
        <w:tc>
          <w:tcPr>
            <w:tcW w:w="5620" w:type="dxa"/>
            <w:tcBorders>
              <w:top w:val="single" w:color="auto" w:sz="4" w:space="0"/>
              <w:left w:val="nil"/>
              <w:bottom w:val="single" w:color="auto" w:sz="4" w:space="0"/>
              <w:right w:val="single" w:color="auto" w:sz="4" w:space="0"/>
            </w:tcBorders>
            <w:vAlign w:val="center"/>
          </w:tcPr>
          <w:p>
            <w:pPr>
              <w:widowControl/>
              <w:numPr>
                <w:ilvl w:val="0"/>
                <w:numId w:val="1"/>
              </w:numPr>
              <w:spacing w:line="360" w:lineRule="auto"/>
              <w:rPr>
                <w:rFonts w:hint="eastAsia" w:ascii="仿宋" w:hAnsi="仿宋" w:eastAsia="仿宋" w:cs="仿宋"/>
                <w:sz w:val="28"/>
                <w:szCs w:val="28"/>
              </w:rPr>
            </w:pPr>
            <w:r>
              <w:rPr>
                <w:rFonts w:hint="eastAsia" w:ascii="仿宋" w:hAnsi="仿宋" w:eastAsia="仿宋" w:cs="仿宋"/>
                <w:sz w:val="28"/>
                <w:szCs w:val="28"/>
              </w:rPr>
              <w:t>供应商参加过类似项目，其履约能力和服务质量受到用户好评的，每提供一份证明材料得1分，最高得3分；</w:t>
            </w:r>
          </w:p>
          <w:p>
            <w:pPr>
              <w:widowControl/>
              <w:numPr>
                <w:ilvl w:val="0"/>
                <w:numId w:val="1"/>
              </w:numPr>
              <w:spacing w:line="360" w:lineRule="auto"/>
              <w:rPr>
                <w:rFonts w:hint="eastAsia" w:ascii="仿宋" w:hAnsi="仿宋" w:eastAsia="仿宋" w:cs="仿宋"/>
                <w:sz w:val="28"/>
                <w:szCs w:val="28"/>
              </w:rPr>
            </w:pPr>
            <w:r>
              <w:rPr>
                <w:rFonts w:hint="eastAsia" w:ascii="仿宋" w:hAnsi="仿宋" w:eastAsia="仿宋" w:cs="仿宋"/>
                <w:sz w:val="28"/>
                <w:szCs w:val="28"/>
              </w:rPr>
              <w:t>供应商针对本项目具有高级职称的（有害生物防制员），每提供一人得2分，最多4分；具有中级职称的（有害生物防制员），每提供一人得1分，最多得2分。</w:t>
            </w:r>
          </w:p>
          <w:p>
            <w:pPr>
              <w:widowControl/>
              <w:spacing w:line="360" w:lineRule="auto"/>
              <w:rPr>
                <w:rFonts w:hint="eastAsia" w:ascii="仿宋" w:hAnsi="仿宋" w:eastAsia="仿宋" w:cs="仿宋"/>
                <w:sz w:val="28"/>
                <w:szCs w:val="28"/>
              </w:rPr>
            </w:pPr>
            <w:r>
              <w:rPr>
                <w:rFonts w:hint="eastAsia" w:ascii="仿宋" w:hAnsi="仿宋" w:eastAsia="仿宋" w:cs="仿宋"/>
                <w:sz w:val="28"/>
                <w:szCs w:val="28"/>
              </w:rPr>
              <w:t>注：证明材料及技术人员职称证书复印件均须加盖供应商公章</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4</w:t>
            </w:r>
          </w:p>
        </w:tc>
        <w:tc>
          <w:tcPr>
            <w:tcW w:w="1115"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履约能力</w:t>
            </w:r>
          </w:p>
        </w:tc>
        <w:tc>
          <w:tcPr>
            <w:tcW w:w="46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0分</w:t>
            </w:r>
          </w:p>
        </w:tc>
        <w:tc>
          <w:tcPr>
            <w:tcW w:w="5620" w:type="dxa"/>
            <w:tcBorders>
              <w:top w:val="single" w:color="auto" w:sz="4" w:space="0"/>
              <w:left w:val="nil"/>
              <w:bottom w:val="single" w:color="auto" w:sz="4" w:space="0"/>
              <w:right w:val="single" w:color="auto" w:sz="4" w:space="0"/>
            </w:tcBorders>
          </w:tcPr>
          <w:p>
            <w:pPr>
              <w:widowControl/>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供应商自20</w:t>
            </w:r>
            <w:r>
              <w:rPr>
                <w:rFonts w:hint="eastAsia" w:ascii="仿宋" w:hAnsi="仿宋" w:eastAsia="仿宋" w:cs="仿宋"/>
                <w:sz w:val="28"/>
                <w:szCs w:val="28"/>
                <w:lang w:val="en-US" w:eastAsia="zh-CN"/>
              </w:rPr>
              <w:t>21</w:t>
            </w:r>
            <w:r>
              <w:rPr>
                <w:rFonts w:hint="eastAsia" w:ascii="仿宋" w:hAnsi="仿宋" w:eastAsia="仿宋" w:cs="仿宋"/>
                <w:sz w:val="28"/>
                <w:szCs w:val="28"/>
              </w:rPr>
              <w:t>年1月1日至今的</w:t>
            </w:r>
            <w:r>
              <w:rPr>
                <w:rFonts w:hint="eastAsia" w:ascii="仿宋" w:hAnsi="仿宋" w:eastAsia="仿宋" w:cs="仿宋"/>
                <w:sz w:val="28"/>
                <w:szCs w:val="28"/>
                <w:lang w:eastAsia="zh-CN"/>
              </w:rPr>
              <w:t>医院消杀</w:t>
            </w:r>
            <w:r>
              <w:rPr>
                <w:rFonts w:hint="eastAsia" w:ascii="仿宋" w:hAnsi="仿宋" w:eastAsia="仿宋" w:cs="仿宋"/>
                <w:sz w:val="28"/>
                <w:szCs w:val="28"/>
              </w:rPr>
              <w:t>业绩证明材料，每提供一个得2分，最多得10分</w:t>
            </w:r>
            <w:r>
              <w:rPr>
                <w:rFonts w:hint="eastAsia" w:ascii="仿宋" w:hAnsi="仿宋" w:eastAsia="仿宋" w:cs="仿宋"/>
                <w:sz w:val="28"/>
                <w:szCs w:val="28"/>
                <w:lang w:eastAsia="zh-CN"/>
              </w:rPr>
              <w:t>；</w:t>
            </w:r>
            <w:r>
              <w:rPr>
                <w:rFonts w:hint="eastAsia" w:ascii="仿宋" w:hAnsi="仿宋" w:eastAsia="仿宋" w:cs="仿宋"/>
                <w:sz w:val="28"/>
                <w:szCs w:val="28"/>
              </w:rPr>
              <w:t>拟使用的主要消杀药品应提供对应药品的厂家三证如农药生产许可证、农药登记证、安全技术说明书、及针对此项目的药品质量保证书，证书提供</w:t>
            </w:r>
            <w:r>
              <w:rPr>
                <w:rFonts w:hint="eastAsia" w:ascii="仿宋" w:hAnsi="仿宋" w:eastAsia="仿宋" w:cs="仿宋"/>
                <w:sz w:val="28"/>
                <w:szCs w:val="28"/>
                <w:lang w:eastAsia="zh-CN"/>
              </w:rPr>
              <w:t>齐</w:t>
            </w:r>
            <w:r>
              <w:rPr>
                <w:rFonts w:hint="eastAsia" w:ascii="仿宋" w:hAnsi="仿宋" w:eastAsia="仿宋" w:cs="仿宋"/>
                <w:sz w:val="28"/>
                <w:szCs w:val="28"/>
              </w:rPr>
              <w:t>全得</w:t>
            </w:r>
            <w:r>
              <w:rPr>
                <w:rFonts w:hint="eastAsia" w:ascii="仿宋" w:hAnsi="仿宋" w:eastAsia="仿宋" w:cs="仿宋"/>
                <w:sz w:val="28"/>
                <w:szCs w:val="28"/>
                <w:lang w:val="en-US" w:eastAsia="zh-CN"/>
              </w:rPr>
              <w:t>10</w:t>
            </w:r>
            <w:r>
              <w:rPr>
                <w:rFonts w:hint="eastAsia" w:ascii="仿宋" w:hAnsi="仿宋" w:eastAsia="仿宋" w:cs="仿宋"/>
                <w:sz w:val="28"/>
                <w:szCs w:val="28"/>
              </w:rPr>
              <w:t>分（证书提供不全不得分）</w:t>
            </w:r>
            <w:r>
              <w:rPr>
                <w:rFonts w:hint="eastAsia" w:ascii="仿宋" w:hAnsi="仿宋" w:eastAsia="仿宋" w:cs="仿宋"/>
                <w:sz w:val="28"/>
                <w:szCs w:val="28"/>
                <w:lang w:eastAsia="zh-CN"/>
              </w:rPr>
              <w:t>。</w:t>
            </w:r>
          </w:p>
          <w:p>
            <w:pPr>
              <w:widowControl/>
              <w:spacing w:line="360" w:lineRule="auto"/>
              <w:rPr>
                <w:rFonts w:hint="eastAsia" w:ascii="仿宋" w:hAnsi="仿宋" w:eastAsia="仿宋" w:cs="仿宋"/>
                <w:sz w:val="28"/>
                <w:szCs w:val="28"/>
                <w:lang w:eastAsia="zh-CN"/>
              </w:rPr>
            </w:pPr>
            <w:r>
              <w:rPr>
                <w:rFonts w:hint="eastAsia" w:ascii="仿宋" w:hAnsi="仿宋" w:eastAsia="仿宋" w:cs="仿宋"/>
                <w:sz w:val="28"/>
                <w:szCs w:val="28"/>
              </w:rPr>
              <w:t>注：提供合同复印件</w:t>
            </w:r>
            <w:r>
              <w:rPr>
                <w:rFonts w:hint="eastAsia" w:ascii="仿宋" w:hAnsi="仿宋" w:eastAsia="仿宋" w:cs="仿宋"/>
                <w:sz w:val="28"/>
                <w:szCs w:val="28"/>
                <w:lang w:eastAsia="zh-CN"/>
              </w:rPr>
              <w:t>、提供</w:t>
            </w:r>
            <w:r>
              <w:rPr>
                <w:rFonts w:hint="eastAsia" w:ascii="仿宋" w:hAnsi="仿宋" w:eastAsia="仿宋" w:cs="仿宋"/>
                <w:sz w:val="28"/>
                <w:szCs w:val="28"/>
              </w:rPr>
              <w:t>证书复印件</w:t>
            </w:r>
            <w:r>
              <w:rPr>
                <w:rFonts w:hint="eastAsia" w:ascii="仿宋" w:hAnsi="仿宋" w:eastAsia="仿宋" w:cs="仿宋"/>
                <w:sz w:val="28"/>
                <w:szCs w:val="28"/>
                <w:lang w:eastAsia="zh-CN"/>
              </w:rPr>
              <w:t>。</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服务方案</w:t>
            </w:r>
          </w:p>
        </w:tc>
        <w:tc>
          <w:tcPr>
            <w:tcW w:w="46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8"/>
                <w:szCs w:val="28"/>
              </w:rPr>
            </w:pPr>
            <w:r>
              <w:rPr>
                <w:rFonts w:hint="eastAsia" w:ascii="仿宋" w:hAnsi="仿宋" w:eastAsia="仿宋" w:cs="仿宋"/>
                <w:sz w:val="28"/>
                <w:szCs w:val="28"/>
              </w:rPr>
              <w:t>30分</w:t>
            </w:r>
          </w:p>
        </w:tc>
        <w:tc>
          <w:tcPr>
            <w:tcW w:w="562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根据供应商提供的具体服务方案进行评审：</w:t>
            </w:r>
          </w:p>
          <w:p>
            <w:pPr>
              <w:widowControl/>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包括但不限于防治对象、种类、科学合理用药方案、药品清单及相关证明材料、密度监测、设备设施及维护、人员时间安排等，提供以上内容完整、可行性强，方案符合</w:t>
            </w:r>
            <w:r>
              <w:rPr>
                <w:rFonts w:hint="eastAsia" w:ascii="仿宋" w:hAnsi="仿宋" w:eastAsia="仿宋" w:cs="仿宋"/>
                <w:bCs/>
                <w:color w:val="auto"/>
                <w:sz w:val="28"/>
                <w:szCs w:val="28"/>
                <w:lang w:eastAsia="zh-CN"/>
              </w:rPr>
              <w:t>本项目要求</w:t>
            </w:r>
            <w:r>
              <w:rPr>
                <w:rFonts w:hint="eastAsia" w:ascii="仿宋" w:hAnsi="仿宋" w:eastAsia="仿宋" w:cs="仿宋"/>
                <w:bCs/>
                <w:color w:val="000000"/>
                <w:sz w:val="28"/>
                <w:szCs w:val="28"/>
              </w:rPr>
              <w:t>的得30分，每有一项方案有缺陷或未提供的扣5分，扣完为止。</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983"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应急预案</w:t>
            </w:r>
          </w:p>
        </w:tc>
        <w:tc>
          <w:tcPr>
            <w:tcW w:w="46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color w:val="000000"/>
                <w:sz w:val="28"/>
                <w:szCs w:val="28"/>
              </w:rPr>
              <w:t>6分</w:t>
            </w:r>
          </w:p>
        </w:tc>
        <w:tc>
          <w:tcPr>
            <w:tcW w:w="562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仿宋" w:hAnsi="仿宋" w:eastAsia="仿宋" w:cs="仿宋"/>
                <w:bCs/>
                <w:color w:val="000000"/>
                <w:sz w:val="28"/>
                <w:szCs w:val="28"/>
              </w:rPr>
            </w:pPr>
            <w:r>
              <w:rPr>
                <w:rFonts w:hint="eastAsia" w:ascii="仿宋" w:hAnsi="仿宋" w:eastAsia="仿宋" w:cs="仿宋"/>
                <w:color w:val="000000"/>
                <w:sz w:val="28"/>
                <w:szCs w:val="28"/>
                <w:shd w:val="clear" w:color="auto" w:fill="FFFFFF"/>
              </w:rPr>
              <w:t>根据供应商提出的应急预案进行综合评审：包括针对因药品投放可能引起的突发性事件制定专门的应急预案，预案内容包括紧急人员疏散、应急医疗预案、环境保护措施、紧急处置计划以及后期检测监控等，方案完善、措施得当、可操作性强得</w:t>
            </w:r>
            <w:r>
              <w:rPr>
                <w:rFonts w:hint="eastAsia" w:ascii="仿宋" w:hAnsi="仿宋" w:eastAsia="仿宋" w:cs="仿宋"/>
                <w:color w:val="000000"/>
                <w:sz w:val="28"/>
                <w:szCs w:val="28"/>
                <w:shd w:val="clear" w:color="auto" w:fill="FFFFFF"/>
                <w:lang w:val="en-US" w:eastAsia="zh-CN"/>
              </w:rPr>
              <w:t>6</w:t>
            </w:r>
            <w:r>
              <w:rPr>
                <w:rFonts w:hint="eastAsia" w:ascii="仿宋" w:hAnsi="仿宋" w:eastAsia="仿宋" w:cs="仿宋"/>
                <w:color w:val="000000"/>
                <w:sz w:val="28"/>
                <w:szCs w:val="28"/>
                <w:shd w:val="clear" w:color="auto" w:fill="FFFFFF"/>
              </w:rPr>
              <w:t>分，每有一项应急方案有缺陷或未提供的扣</w:t>
            </w: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rPr>
              <w:t>分，扣完为止。</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8"/>
                <w:szCs w:val="28"/>
              </w:rPr>
            </w:pPr>
          </w:p>
        </w:tc>
      </w:tr>
    </w:tbl>
    <w:p>
      <w:pPr>
        <w:rPr>
          <w:rFonts w:hint="eastAsia" w:ascii="仿宋" w:hAnsi="仿宋" w:eastAsia="仿宋" w:cs="仿宋"/>
          <w:sz w:val="28"/>
          <w:szCs w:val="28"/>
        </w:rPr>
      </w:pPr>
      <w:bookmarkStart w:id="3" w:name="_Hlk7347506"/>
    </w:p>
    <w:bookmarkEnd w:id="3"/>
    <w:p>
      <w:pPr>
        <w:pStyle w:val="9"/>
        <w:rPr>
          <w:rFonts w:hint="eastAsia" w:ascii="仿宋" w:hAnsi="仿宋" w:eastAsia="仿宋" w:cs="仿宋"/>
          <w:kern w:val="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8BB47"/>
    <w:multiLevelType w:val="singleLevel"/>
    <w:tmpl w:val="A048BB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270C55FC"/>
    <w:rsid w:val="00175045"/>
    <w:rsid w:val="00225977"/>
    <w:rsid w:val="002B7BCF"/>
    <w:rsid w:val="003836D7"/>
    <w:rsid w:val="006D34BA"/>
    <w:rsid w:val="00761476"/>
    <w:rsid w:val="008A4EA0"/>
    <w:rsid w:val="03AA34CD"/>
    <w:rsid w:val="03BB3CCF"/>
    <w:rsid w:val="03DC20AC"/>
    <w:rsid w:val="0696406F"/>
    <w:rsid w:val="08A16781"/>
    <w:rsid w:val="09BE25B6"/>
    <w:rsid w:val="0DC30498"/>
    <w:rsid w:val="0F735BF1"/>
    <w:rsid w:val="11B97F8C"/>
    <w:rsid w:val="12742F85"/>
    <w:rsid w:val="15426535"/>
    <w:rsid w:val="1C73618D"/>
    <w:rsid w:val="1CD6385B"/>
    <w:rsid w:val="25A034AF"/>
    <w:rsid w:val="25F969F8"/>
    <w:rsid w:val="270C55FC"/>
    <w:rsid w:val="296D3B0E"/>
    <w:rsid w:val="2AF91679"/>
    <w:rsid w:val="2CB573F1"/>
    <w:rsid w:val="2DED74DE"/>
    <w:rsid w:val="2E894691"/>
    <w:rsid w:val="31880C30"/>
    <w:rsid w:val="334345A5"/>
    <w:rsid w:val="36AB133B"/>
    <w:rsid w:val="37113475"/>
    <w:rsid w:val="393578EF"/>
    <w:rsid w:val="3E427694"/>
    <w:rsid w:val="3F376D92"/>
    <w:rsid w:val="41656CDD"/>
    <w:rsid w:val="41CE2C59"/>
    <w:rsid w:val="42446DF5"/>
    <w:rsid w:val="43003DE5"/>
    <w:rsid w:val="4BB56FC2"/>
    <w:rsid w:val="4D73233C"/>
    <w:rsid w:val="4FD74A7E"/>
    <w:rsid w:val="51215CC4"/>
    <w:rsid w:val="52E62427"/>
    <w:rsid w:val="54D45DB6"/>
    <w:rsid w:val="54D71CE1"/>
    <w:rsid w:val="571B240C"/>
    <w:rsid w:val="5A2918F8"/>
    <w:rsid w:val="5BDF440D"/>
    <w:rsid w:val="5EDA05D6"/>
    <w:rsid w:val="5F5C730A"/>
    <w:rsid w:val="5FAD7930"/>
    <w:rsid w:val="65914863"/>
    <w:rsid w:val="65D56C09"/>
    <w:rsid w:val="689C5C0D"/>
    <w:rsid w:val="68BF2482"/>
    <w:rsid w:val="70495453"/>
    <w:rsid w:val="70D60698"/>
    <w:rsid w:val="713A123F"/>
    <w:rsid w:val="730D1DA3"/>
    <w:rsid w:val="761F3307"/>
    <w:rsid w:val="778E5E41"/>
    <w:rsid w:val="78365E5A"/>
    <w:rsid w:val="79032E73"/>
    <w:rsid w:val="7BAB33BE"/>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next w:val="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ull3"/>
    <w:hidden/>
    <w:qFormat/>
    <w:uiPriority w:val="0"/>
    <w:rPr>
      <w:rFonts w:hint="eastAsia" w:asciiTheme="minorHAnsi" w:hAnsiTheme="minorHAnsi" w:eastAsiaTheme="minorEastAsia" w:cstheme="minorBidi"/>
      <w:lang w:val="en-US" w:eastAsia="zh-CN" w:bidi="ar-SA"/>
    </w:rPr>
  </w:style>
  <w:style w:type="paragraph" w:customStyle="1" w:styleId="10">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kern w:val="0"/>
      <w:sz w:val="2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2757</Words>
  <Characters>2872</Characters>
  <Lines>32</Lines>
  <Paragraphs>9</Paragraphs>
  <TotalTime>47</TotalTime>
  <ScaleCrop>false</ScaleCrop>
  <LinksUpToDate>false</LinksUpToDate>
  <CharactersWithSpaces>2886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2022-11-25T02:24:00Z</dcterms:created>
  <dc:creator>A张先森</dc:creator>
  <cp:lastModifiedBy>zx</cp:lastModifiedBy>
  <cp:lastPrinted>2022-12-02T01:55:00Z</cp:lastPrinted>
  <dcterms:modified xsi:type="dcterms:W3CDTF">2023-12-27T02:13:50Z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56F47F667CFE4E8FA9C2A2E8F961527B_13</vt:lpwstr>
  </property>
</Properties>
</file>