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F9" w:rsidRDefault="00961323" w:rsidP="00961323">
      <w:pPr>
        <w:pStyle w:val="1"/>
        <w:jc w:val="center"/>
      </w:pPr>
      <w:r>
        <w:rPr>
          <w:rFonts w:hint="eastAsia"/>
        </w:rPr>
        <w:t>智能办公本</w:t>
      </w:r>
    </w:p>
    <w:tbl>
      <w:tblPr>
        <w:tblpPr w:leftFromText="180" w:rightFromText="180" w:vertAnchor="text" w:horzAnchor="margin" w:tblpXSpec="center" w:tblpY="6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4819"/>
        <w:gridCol w:w="709"/>
        <w:gridCol w:w="709"/>
      </w:tblGrid>
      <w:tr w:rsidR="00961323" w:rsidRPr="00945FE3" w:rsidTr="000C1A25">
        <w:tc>
          <w:tcPr>
            <w:tcW w:w="817" w:type="dxa"/>
            <w:vAlign w:val="center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E3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E3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4819" w:type="dxa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E3">
              <w:rPr>
                <w:rFonts w:ascii="宋体" w:hAnsi="宋体" w:hint="eastAsia"/>
                <w:color w:val="000000"/>
                <w:szCs w:val="21"/>
              </w:rPr>
              <w:t>参数</w:t>
            </w:r>
          </w:p>
        </w:tc>
        <w:tc>
          <w:tcPr>
            <w:tcW w:w="709" w:type="dxa"/>
            <w:vAlign w:val="center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945FE3"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</w:tr>
      <w:tr w:rsidR="00961323" w:rsidRPr="00945FE3" w:rsidTr="000C1A25">
        <w:trPr>
          <w:trHeight w:val="1452"/>
        </w:trPr>
        <w:tc>
          <w:tcPr>
            <w:tcW w:w="817" w:type="dxa"/>
            <w:vAlign w:val="center"/>
          </w:tcPr>
          <w:p w:rsidR="0096132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6132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智能办公本</w:t>
            </w:r>
          </w:p>
        </w:tc>
        <w:tc>
          <w:tcPr>
            <w:tcW w:w="4819" w:type="dxa"/>
          </w:tcPr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约230g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/>
                <w:color w:val="000000"/>
                <w:kern w:val="0"/>
                <w:szCs w:val="21"/>
              </w:rPr>
              <w:t>2GB+64GB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四核1.8GHz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7.8英寸 E INK 墨水屏1404X1872分辨率（300PPI)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触控笔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Wacom 讯飞定制磁吸无源电磁笔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阅读灯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24级双色温前置背光灯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后置摄像头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5MP文档扫描摄像头＋测距传感器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麦克风阵列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双麦克风阵列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无线连接方式双频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WiFi ＋蓝牙4.2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2600mah锂聚合物电池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连接端口</w:t>
            </w:r>
            <w:r w:rsidRPr="0096132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/>
                <w:color w:val="000000"/>
                <w:kern w:val="0"/>
                <w:szCs w:val="21"/>
              </w:rPr>
              <w:t>USB Type</w:t>
            </w:r>
            <w:r w:rsidR="00BE554F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96132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C </w:t>
            </w:r>
          </w:p>
          <w:p w:rsidR="00961323" w:rsidRP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文件格式支持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PDF 、 EPUB 、 TXT 、 MOBI 、 JPEG 、 PNG 、 doc ( x )、 ppt ( x )、 xls ( x )</w:t>
            </w:r>
          </w:p>
          <w:p w:rsidR="00961323" w:rsidRDefault="00961323" w:rsidP="00961323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6132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安卓11.0</w:t>
            </w:r>
          </w:p>
          <w:p w:rsidR="00961323" w:rsidRPr="007438E1" w:rsidRDefault="00BC71F2" w:rsidP="007804D0">
            <w:pPr>
              <w:widowControl/>
              <w:tabs>
                <w:tab w:val="left" w:pos="639"/>
              </w:tabs>
              <w:ind w:left="9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功能特点：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支持多格式电子书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12种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方言识别，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种外语实时互译，离线转写，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一键导出Word/PDF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智能笔记系统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根据手写要点进行全文挖掘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独特的OCR提升汉字识别准确率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手写笔记快速转换为文本体识别结果一一对应便于修改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Air带摄像头无论是纸质文档、手写笔记只需对准拍摄一键生成文档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即可批注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一键分享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专属APP跨设备多端协同工作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Air可与微信绑定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微信文件就能传输到Air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可在Air浏览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支持绑定多邮箱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投屏打印都能无线实现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Ai模拟真人嗓音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BC71F2">
              <w:rPr>
                <w:rFonts w:ascii="宋体" w:hAnsi="宋体" w:cs="宋体" w:hint="eastAsia"/>
                <w:color w:val="000000"/>
                <w:kern w:val="0"/>
                <w:szCs w:val="21"/>
              </w:rPr>
              <w:t>更有声音复刻技术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96132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961323" w:rsidRPr="00945FE3" w:rsidRDefault="00961323" w:rsidP="002239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</w:tbl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Default="00BD78CB" w:rsidP="00BD78CB">
      <w:pPr>
        <w:jc w:val="center"/>
        <w:rPr>
          <w:rFonts w:hint="eastAsia"/>
          <w:sz w:val="32"/>
          <w:szCs w:val="32"/>
        </w:rPr>
      </w:pPr>
    </w:p>
    <w:p w:rsidR="00BD78CB" w:rsidRPr="007804D0" w:rsidRDefault="00BD78CB" w:rsidP="007804D0">
      <w:pPr>
        <w:pStyle w:val="1"/>
        <w:jc w:val="center"/>
      </w:pPr>
      <w:r w:rsidRPr="007804D0">
        <w:rPr>
          <w:rFonts w:hint="eastAsia"/>
        </w:rPr>
        <w:lastRenderedPageBreak/>
        <w:t>评分标准</w:t>
      </w:r>
    </w:p>
    <w:tbl>
      <w:tblPr>
        <w:tblW w:w="8869" w:type="dxa"/>
        <w:jc w:val="center"/>
        <w:tblInd w:w="93" w:type="dxa"/>
        <w:tblLayout w:type="fixed"/>
        <w:tblLook w:val="0000"/>
      </w:tblPr>
      <w:tblGrid>
        <w:gridCol w:w="706"/>
        <w:gridCol w:w="1293"/>
        <w:gridCol w:w="797"/>
        <w:gridCol w:w="4798"/>
        <w:gridCol w:w="1275"/>
      </w:tblGrid>
      <w:tr w:rsidR="00BD78CB" w:rsidRPr="007438E1" w:rsidTr="008629E8">
        <w:trPr>
          <w:trHeight w:val="588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评分因素</w:t>
            </w:r>
          </w:p>
          <w:p w:rsidR="00BD78CB" w:rsidRPr="007438E1" w:rsidRDefault="00BD78CB" w:rsidP="008629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7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</w:tr>
      <w:tr w:rsidR="00BD78CB" w:rsidRPr="007438E1" w:rsidTr="008629E8">
        <w:trPr>
          <w:trHeight w:val="73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报价40%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40分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color w:val="000000"/>
                <w:szCs w:val="21"/>
              </w:rPr>
              <w:t>以本次最低有效投标报价为基准价，投标报价得分=(基准价／投标报价)*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 w:rsidR="00BD78CB" w:rsidRPr="007438E1" w:rsidTr="008629E8">
        <w:trPr>
          <w:trHeight w:val="457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服务方案30%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30分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9F6C6F" w:rsidRDefault="00BD78CB" w:rsidP="00BD78CB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F6C6F">
              <w:rPr>
                <w:rFonts w:ascii="宋体" w:hAnsi="宋体" w:cs="宋体"/>
                <w:szCs w:val="21"/>
              </w:rPr>
              <w:t>根据</w:t>
            </w:r>
            <w:r w:rsidRPr="009F6C6F">
              <w:rPr>
                <w:rFonts w:ascii="宋体" w:hAnsi="宋体" w:cs="宋体" w:hint="eastAsia"/>
                <w:szCs w:val="21"/>
              </w:rPr>
              <w:t>供应商</w:t>
            </w:r>
            <w:r w:rsidRPr="009F6C6F">
              <w:rPr>
                <w:rFonts w:ascii="宋体" w:hAnsi="宋体" w:cs="宋体"/>
                <w:szCs w:val="21"/>
              </w:rPr>
              <w:t>针对本项目制定的</w:t>
            </w:r>
            <w:r w:rsidRPr="009F6C6F">
              <w:rPr>
                <w:rFonts w:ascii="宋体" w:hAnsi="宋体" w:cs="宋体" w:hint="eastAsia"/>
                <w:szCs w:val="21"/>
              </w:rPr>
              <w:t>服务方案</w:t>
            </w:r>
            <w:r w:rsidRPr="009F6C6F">
              <w:rPr>
                <w:rFonts w:ascii="宋体" w:hAnsi="宋体" w:cs="宋体"/>
                <w:szCs w:val="21"/>
              </w:rPr>
              <w:t>进行评审，项目</w:t>
            </w:r>
            <w:r w:rsidRPr="009F6C6F">
              <w:rPr>
                <w:rFonts w:ascii="宋体" w:hAnsi="宋体" w:cs="宋体" w:hint="eastAsia"/>
                <w:kern w:val="0"/>
                <w:szCs w:val="21"/>
              </w:rPr>
              <w:t>服务方案</w:t>
            </w:r>
            <w:r w:rsidRPr="009F6C6F">
              <w:rPr>
                <w:rFonts w:ascii="宋体" w:hAnsi="宋体" w:cs="宋体"/>
                <w:szCs w:val="21"/>
              </w:rPr>
              <w:t>包含</w:t>
            </w:r>
            <w:r w:rsidRPr="009F6C6F">
              <w:rPr>
                <w:rFonts w:ascii="宋体" w:hAnsi="宋体" w:cs="宋体"/>
                <w:bCs/>
                <w:szCs w:val="21"/>
              </w:rPr>
              <w:t>①</w:t>
            </w:r>
            <w:r>
              <w:rPr>
                <w:rFonts w:ascii="宋体" w:hAnsi="宋体" w:cs="宋体" w:hint="eastAsia"/>
                <w:bCs/>
                <w:szCs w:val="21"/>
              </w:rPr>
              <w:t>供货方案；</w:t>
            </w:r>
            <w:r w:rsidRPr="009F6C6F">
              <w:rPr>
                <w:rFonts w:ascii="宋体" w:hAnsi="宋体" w:cs="宋体"/>
                <w:bCs/>
                <w:szCs w:val="21"/>
              </w:rPr>
              <w:t>②质量保障</w:t>
            </w:r>
            <w:r>
              <w:rPr>
                <w:rFonts w:ascii="宋体" w:hAnsi="宋体" w:cs="宋体" w:hint="eastAsia"/>
                <w:bCs/>
                <w:szCs w:val="21"/>
              </w:rPr>
              <w:t>方案</w:t>
            </w:r>
            <w:r w:rsidRPr="009F6C6F">
              <w:rPr>
                <w:rFonts w:ascii="宋体" w:hAnsi="宋体" w:cs="宋体"/>
                <w:bCs/>
                <w:szCs w:val="21"/>
              </w:rPr>
              <w:t>；</w:t>
            </w:r>
            <w:r w:rsidRPr="00BD78CB">
              <w:rPr>
                <w:rFonts w:asciiTheme="minorEastAsia" w:hAnsiTheme="minorEastAsia" w:cs="宋体" w:hint="eastAsia"/>
                <w:bCs/>
                <w:szCs w:val="21"/>
              </w:rPr>
              <w:t>③</w:t>
            </w:r>
            <w:r w:rsidRPr="009F6C6F">
              <w:rPr>
                <w:rFonts w:hAnsi="宋体" w:hint="eastAsia"/>
                <w:color w:val="000000"/>
                <w:szCs w:val="21"/>
              </w:rPr>
              <w:t>售后服务方案</w:t>
            </w:r>
            <w:r w:rsidRPr="009F6C6F">
              <w:rPr>
                <w:rFonts w:ascii="宋体" w:hAnsi="宋体" w:cs="宋体"/>
                <w:szCs w:val="21"/>
              </w:rPr>
              <w:t>。涵盖以上内容且</w:t>
            </w:r>
            <w:r w:rsidRPr="009F6C6F">
              <w:rPr>
                <w:rFonts w:hAnsi="宋体" w:hint="eastAsia"/>
                <w:color w:val="000000"/>
                <w:szCs w:val="21"/>
              </w:rPr>
              <w:t>方案合理，针对性强，逻辑条理清晰、内容详尽、完全满足项目要求的得</w:t>
            </w:r>
            <w:r w:rsidRPr="009F6C6F">
              <w:rPr>
                <w:rFonts w:hAnsi="宋体" w:hint="eastAsia"/>
                <w:color w:val="000000"/>
                <w:szCs w:val="21"/>
              </w:rPr>
              <w:t>30</w:t>
            </w:r>
            <w:r w:rsidRPr="009F6C6F">
              <w:rPr>
                <w:rFonts w:hAnsi="宋体" w:hint="eastAsia"/>
                <w:color w:val="000000"/>
                <w:szCs w:val="21"/>
              </w:rPr>
              <w:t>分</w:t>
            </w:r>
            <w:r w:rsidRPr="009F6C6F">
              <w:rPr>
                <w:rFonts w:ascii="宋体" w:hAnsi="宋体" w:cs="宋体"/>
                <w:szCs w:val="21"/>
              </w:rPr>
              <w:t>，在此基础上，每缺少一项内容扣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 w:rsidRPr="009F6C6F">
              <w:rPr>
                <w:rFonts w:ascii="宋体" w:hAnsi="宋体" w:cs="宋体"/>
                <w:szCs w:val="21"/>
              </w:rPr>
              <w:t>分，每有一处内容存在缺陷扣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9F6C6F">
              <w:rPr>
                <w:rFonts w:ascii="宋体" w:hAnsi="宋体" w:cs="宋体"/>
                <w:szCs w:val="21"/>
              </w:rPr>
              <w:t>分，扣完为止。（“内容存在缺陷”是指：①本项目提供的方案中引用法律、规范、标准存在失效或错误；②非专门针对本项目或内容与本项目需求无关；③</w:t>
            </w:r>
            <w:r w:rsidRPr="00C83EA4">
              <w:rPr>
                <w:rFonts w:ascii="宋体" w:hAnsi="宋体" w:cs="宋体" w:hint="eastAsia"/>
                <w:szCs w:val="21"/>
              </w:rPr>
              <w:t>内容不详尽、内容粗略</w:t>
            </w:r>
            <w:r w:rsidR="00C83EA4">
              <w:rPr>
                <w:rFonts w:hAnsi="宋体" w:hint="eastAsia"/>
                <w:color w:val="000000"/>
                <w:sz w:val="24"/>
                <w:szCs w:val="24"/>
              </w:rPr>
              <w:t>、</w:t>
            </w:r>
            <w:r w:rsidRPr="009F6C6F">
              <w:rPr>
                <w:rFonts w:ascii="宋体" w:hAnsi="宋体" w:cs="宋体"/>
                <w:szCs w:val="21"/>
              </w:rPr>
              <w:t>内容矛盾或表述前后不一致。）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pStyle w:val="a5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BD78CB" w:rsidRPr="007438E1" w:rsidTr="008629E8">
        <w:trPr>
          <w:trHeight w:val="22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szCs w:val="21"/>
              </w:rPr>
              <w:t>服务响应时间30%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szCs w:val="21"/>
              </w:rPr>
              <w:t>30分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8CB" w:rsidRPr="007438E1" w:rsidRDefault="00BD78CB" w:rsidP="008629E8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hAnsi="宋体" w:cs="宋体"/>
                <w:bCs/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供应商接到采购人通知后：</w:t>
            </w:r>
          </w:p>
          <w:p w:rsidR="00BD78CB" w:rsidRPr="007438E1" w:rsidRDefault="00BD78CB" w:rsidP="008629E8">
            <w:pPr>
              <w:pStyle w:val="a7"/>
              <w:spacing w:line="360" w:lineRule="auto"/>
              <w:ind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（1）能够在15分钟（含）内达到大邑县人民医院指定维修地点的，得30分；</w:t>
            </w:r>
          </w:p>
          <w:p w:rsidR="00BD78CB" w:rsidRPr="007438E1" w:rsidRDefault="00BD78CB" w:rsidP="008629E8">
            <w:pPr>
              <w:pStyle w:val="a7"/>
              <w:spacing w:line="360" w:lineRule="auto"/>
              <w:ind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（2）能够在16分钟（含）～30分钟（含）达到大邑县人民医院指定维修地点的，得20分；</w:t>
            </w:r>
          </w:p>
          <w:p w:rsidR="00BD78CB" w:rsidRPr="007438E1" w:rsidRDefault="00BD78CB" w:rsidP="008629E8">
            <w:pPr>
              <w:pStyle w:val="a7"/>
              <w:spacing w:line="360" w:lineRule="auto"/>
              <w:ind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（3）能够在31分钟（含）～40分钟（含）达到大邑县人民医院指定维修地点的，得10分；</w:t>
            </w:r>
          </w:p>
          <w:p w:rsidR="00BD78CB" w:rsidRPr="007438E1" w:rsidRDefault="00BD78CB" w:rsidP="008629E8">
            <w:pPr>
              <w:pStyle w:val="a7"/>
              <w:spacing w:line="360" w:lineRule="auto"/>
              <w:ind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（4）能够在41分钟（含）及以上达到大邑县人民医院指定维修地点的，得5分。</w:t>
            </w:r>
          </w:p>
          <w:p w:rsidR="00BD78CB" w:rsidRPr="007438E1" w:rsidRDefault="00BD78CB" w:rsidP="008629E8">
            <w:pPr>
              <w:pStyle w:val="a7"/>
              <w:spacing w:line="360" w:lineRule="auto"/>
              <w:ind w:firstLineChars="200"/>
              <w:jc w:val="left"/>
              <w:rPr>
                <w:szCs w:val="21"/>
              </w:rPr>
            </w:pPr>
            <w:r w:rsidRPr="007438E1">
              <w:rPr>
                <w:rFonts w:ascii="宋体" w:hAnsi="宋体" w:cs="宋体" w:hint="eastAsia"/>
                <w:bCs/>
                <w:szCs w:val="21"/>
              </w:rPr>
              <w:t>注：提供承诺函原件。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CB" w:rsidRPr="007438E1" w:rsidRDefault="00BD78CB" w:rsidP="008629E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 w:rsidRPr="007438E1">
              <w:rPr>
                <w:rFonts w:ascii="宋体" w:hAnsi="宋体" w:cs="宋体" w:hint="eastAsia"/>
                <w:szCs w:val="21"/>
                <w:lang w:val="zh-CN"/>
              </w:rPr>
              <w:t>采购活动结束后，采购人如有必要将核实供应商所作承诺真实性，如提供虚假承诺将严肃追究供应商虚假承诺的相关责任。</w:t>
            </w:r>
          </w:p>
        </w:tc>
      </w:tr>
    </w:tbl>
    <w:p w:rsidR="00961323" w:rsidRPr="00BD78CB" w:rsidRDefault="00961323"/>
    <w:sectPr w:rsidR="00961323" w:rsidRPr="00BD78CB" w:rsidSect="00C7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5E" w:rsidRDefault="00415B5E" w:rsidP="00BD78CB">
      <w:r>
        <w:separator/>
      </w:r>
    </w:p>
  </w:endnote>
  <w:endnote w:type="continuationSeparator" w:id="1">
    <w:p w:rsidR="00415B5E" w:rsidRDefault="00415B5E" w:rsidP="00BD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5E" w:rsidRDefault="00415B5E" w:rsidP="00BD78CB">
      <w:r>
        <w:separator/>
      </w:r>
    </w:p>
  </w:footnote>
  <w:footnote w:type="continuationSeparator" w:id="1">
    <w:p w:rsidR="00415B5E" w:rsidRDefault="00415B5E" w:rsidP="00BD7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23"/>
    <w:rsid w:val="000C1A25"/>
    <w:rsid w:val="00415B5E"/>
    <w:rsid w:val="007804D0"/>
    <w:rsid w:val="007D602D"/>
    <w:rsid w:val="00961323"/>
    <w:rsid w:val="00BC71F2"/>
    <w:rsid w:val="00BD78CB"/>
    <w:rsid w:val="00BE554F"/>
    <w:rsid w:val="00C757F9"/>
    <w:rsid w:val="00C8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1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32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D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8CB"/>
    <w:rPr>
      <w:sz w:val="18"/>
      <w:szCs w:val="18"/>
    </w:rPr>
  </w:style>
  <w:style w:type="paragraph" w:styleId="a5">
    <w:name w:val="annotation text"/>
    <w:basedOn w:val="a"/>
    <w:link w:val="Char1"/>
    <w:rsid w:val="00BD78CB"/>
    <w:pPr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批注文字 Char"/>
    <w:basedOn w:val="a0"/>
    <w:link w:val="a5"/>
    <w:rsid w:val="00BD78CB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BD78CB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BD78CB"/>
  </w:style>
  <w:style w:type="paragraph" w:styleId="a7">
    <w:name w:val="Body Text First Indent"/>
    <w:basedOn w:val="a6"/>
    <w:next w:val="a"/>
    <w:link w:val="Char3"/>
    <w:qFormat/>
    <w:rsid w:val="00BD78CB"/>
    <w:pPr>
      <w:tabs>
        <w:tab w:val="left" w:pos="780"/>
      </w:tabs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2"/>
    <w:link w:val="a7"/>
    <w:rsid w:val="00BD78C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2023-12-21T06:38:00Z</dcterms:created>
  <dcterms:modified xsi:type="dcterms:W3CDTF">2024-01-03T03:44:00Z</dcterms:modified>
</cp:coreProperties>
</file>