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="1" w:tblpY="8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0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评分因素</w:t>
            </w:r>
          </w:p>
        </w:tc>
        <w:tc>
          <w:tcPr>
            <w:tcW w:w="170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权值（分）</w:t>
            </w:r>
          </w:p>
        </w:tc>
        <w:tc>
          <w:tcPr>
            <w:tcW w:w="267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0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报价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674" w:type="dxa"/>
          </w:tcPr>
          <w:p>
            <w:r>
              <w:rPr>
                <w:rFonts w:hint="eastAsia"/>
              </w:rPr>
              <w:t>所有报价的最低报价确认为基准价，报价得分=（基准价/确认价）</w:t>
            </w:r>
            <w:r>
              <w:rPr>
                <w:rFonts w:hint="eastAsia" w:ascii="MS Gothic" w:hAnsi="MS Gothic" w:eastAsia="MS Gothic" w:cs="MS Gothic"/>
              </w:rPr>
              <w:t>✖</w:t>
            </w:r>
            <w:r>
              <w:rPr>
                <w:rFonts w:hint="eastAsia" w:ascii="宋体" w:hAnsi="宋体" w:eastAsia="宋体" w:cs="宋体"/>
              </w:rPr>
              <w:t>价格权值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0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技术参数指标质量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2674" w:type="dxa"/>
          </w:tcPr>
          <w:p>
            <w:r>
              <w:rPr>
                <w:rFonts w:hint="eastAsia"/>
              </w:rPr>
              <w:t>完全符合招标文件技术参数要求没有负偏离得6</w:t>
            </w:r>
            <w:r>
              <w:t>0</w:t>
            </w:r>
            <w:r>
              <w:rPr>
                <w:rFonts w:hint="eastAsia"/>
              </w:rPr>
              <w:t>分；带▲条款不满足招标文件要求的（负偏离）一项扣5分，其他条款不满足招标文件要求的（负偏离）一项扣3分，扣完为止。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04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售后服务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674" w:type="dxa"/>
          </w:tcPr>
          <w:p>
            <w:r>
              <w:rPr>
                <w:rFonts w:hint="eastAsia"/>
              </w:rPr>
              <w:t xml:space="preserve">1.制定完善培训计划方案，服务期内至少提供 2 次产品使用培训得 </w:t>
            </w:r>
            <w:r>
              <w:t>6</w:t>
            </w:r>
            <w:r>
              <w:rPr>
                <w:rFonts w:hint="eastAsia"/>
              </w:rPr>
              <w:t>分，至少提供 1 次系统管理员培训得2分，无培训相关内容者不得分。</w:t>
            </w:r>
          </w:p>
          <w:p>
            <w:r>
              <w:rPr>
                <w:rFonts w:hint="eastAsia"/>
              </w:rPr>
              <w:t>2.系统故障解决: 2小时内解决得6分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4小时内解决问题得4分；超过4小时不得分。</w:t>
            </w:r>
          </w:p>
          <w:p>
            <w:r>
              <w:t>3.</w:t>
            </w:r>
            <w:r>
              <w:rPr>
                <w:rFonts w:hint="eastAsia"/>
              </w:rPr>
              <w:t>有期刊版权协议书得4分。</w:t>
            </w:r>
          </w:p>
        </w:tc>
      </w:tr>
    </w:tbl>
    <w:p>
      <w:pPr>
        <w:ind w:firstLine="640" w:firstLineChars="200"/>
        <w:jc w:val="both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大邑县人民医院中文数据库使用权限评分标准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ODkzNWYzYWVjOTcxMzRiMDQ2MWVlN2NkMDg5NDUifQ=="/>
  </w:docVars>
  <w:rsids>
    <w:rsidRoot w:val="00556FF5"/>
    <w:rsid w:val="001D277E"/>
    <w:rsid w:val="00556FF5"/>
    <w:rsid w:val="03312696"/>
    <w:rsid w:val="0D416FEF"/>
    <w:rsid w:val="396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2</TotalTime>
  <ScaleCrop>false</ScaleCrop>
  <LinksUpToDate>false</LinksUpToDate>
  <CharactersWithSpaces>300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2023-11-06T08:58:00Z</dcterms:created>
  <dc:creator>lenovo</dc:creator>
  <cp:lastModifiedBy>Beloved Eternal</cp:lastModifiedBy>
  <dcterms:modified xsi:type="dcterms:W3CDTF">2023-12-28T01:15:23Z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EF0EF66E5DB7438C871F08C9258E8F7E_13</vt:lpwstr>
  </property>
</Properties>
</file>