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lang w:eastAsia="zh-CN"/>
        </w:rPr>
      </w:pPr>
      <w:bookmarkStart w:id="1" w:name="_GoBack"/>
      <w:bookmarkEnd w:id="1"/>
      <w:r>
        <w:rPr>
          <w:rFonts w:hint="eastAsia" w:ascii="宋体" w:hAnsi="宋体" w:eastAsia="宋体" w:cs="宋体"/>
          <w:b/>
          <w:bCs/>
          <w:sz w:val="36"/>
          <w:szCs w:val="36"/>
          <w:lang w:eastAsia="zh-CN"/>
        </w:rPr>
        <w:t>食堂承包</w:t>
      </w:r>
      <w:r>
        <w:rPr>
          <w:rFonts w:hint="eastAsia" w:ascii="宋体" w:hAnsi="宋体" w:cs="宋体"/>
          <w:b/>
          <w:bCs/>
          <w:sz w:val="36"/>
          <w:szCs w:val="36"/>
          <w:lang w:eastAsia="zh-CN"/>
        </w:rPr>
        <w:t>费用</w:t>
      </w:r>
      <w:r>
        <w:rPr>
          <w:rFonts w:hint="eastAsia" w:ascii="宋体" w:hAnsi="宋体" w:eastAsia="宋体" w:cs="宋体"/>
          <w:b/>
          <w:bCs/>
          <w:sz w:val="36"/>
          <w:szCs w:val="36"/>
          <w:lang w:eastAsia="zh-CN"/>
        </w:rPr>
        <w:t>评估</w:t>
      </w:r>
      <w:r>
        <w:rPr>
          <w:rFonts w:hint="eastAsia" w:ascii="宋体" w:hAnsi="宋体" w:eastAsia="宋体" w:cs="宋体"/>
          <w:b/>
          <w:bCs/>
          <w:sz w:val="36"/>
          <w:szCs w:val="36"/>
        </w:rPr>
        <w:t>服务</w:t>
      </w:r>
      <w:r>
        <w:rPr>
          <w:rFonts w:hint="eastAsia" w:ascii="宋体" w:hAnsi="宋体" w:cs="宋体"/>
          <w:b/>
          <w:bCs/>
          <w:sz w:val="36"/>
          <w:szCs w:val="36"/>
          <w:lang w:eastAsia="zh-CN"/>
        </w:rPr>
        <w:t>要求</w:t>
      </w:r>
    </w:p>
    <w:p>
      <w:pPr>
        <w:pStyle w:val="2"/>
        <w:jc w:val="both"/>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一、项目概述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大邑县人民医院为三级乙等综合医院，医院总占地52亩，设有21个一级诊疗科目，</w:t>
      </w:r>
      <w:r>
        <w:rPr>
          <w:rFonts w:hint="eastAsia" w:ascii="宋体" w:hAnsi="宋体" w:eastAsia="宋体" w:cs="宋体"/>
          <w:sz w:val="24"/>
          <w:szCs w:val="24"/>
          <w:lang w:val="en-US" w:eastAsia="zh-CN"/>
        </w:rPr>
        <w:t>59</w:t>
      </w:r>
      <w:r>
        <w:rPr>
          <w:rFonts w:hint="eastAsia" w:ascii="宋体" w:hAnsi="宋体" w:eastAsia="宋体" w:cs="宋体"/>
          <w:sz w:val="24"/>
          <w:szCs w:val="24"/>
        </w:rPr>
        <w:t>个二级专业,9个医技科室,20个职能科室,住院病区14个,编制床位502张,开放床位698张，全院现有职工814人，医院年诊疗约60万人次</w:t>
      </w:r>
      <w:r>
        <w:rPr>
          <w:rFonts w:hint="eastAsia" w:ascii="宋体" w:hAnsi="宋体" w:eastAsia="宋体" w:cs="宋体"/>
          <w:color w:val="auto"/>
          <w:sz w:val="24"/>
          <w:szCs w:val="24"/>
        </w:rPr>
        <w:t>。</w:t>
      </w:r>
      <w:r>
        <w:rPr>
          <w:rFonts w:hint="eastAsia" w:ascii="宋体" w:hAnsi="宋体" w:cs="宋体"/>
          <w:color w:val="auto"/>
          <w:sz w:val="24"/>
          <w:szCs w:val="24"/>
          <w:lang w:eastAsia="zh-CN"/>
        </w:rPr>
        <w:t>食堂面积约</w:t>
      </w:r>
      <w:r>
        <w:rPr>
          <w:rFonts w:hint="eastAsia" w:ascii="宋体" w:hAnsi="宋体" w:cs="宋体"/>
          <w:color w:val="auto"/>
          <w:sz w:val="24"/>
          <w:szCs w:val="24"/>
          <w:lang w:val="en-US" w:eastAsia="zh-CN"/>
        </w:rPr>
        <w:t>434</w:t>
      </w:r>
      <w:r>
        <w:rPr>
          <w:rFonts w:hint="eastAsia" w:ascii="宋体" w:hAnsi="宋体" w:eastAsia="宋体" w:cs="宋体"/>
          <w:color w:val="auto"/>
          <w:sz w:val="24"/>
          <w:szCs w:val="24"/>
          <w:lang w:val="en-US" w:eastAsia="zh-CN"/>
        </w:rPr>
        <w:t>平方米。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二、服务地点：大邑县人民医院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lang w:val="en-US" w:eastAsia="zh-CN"/>
        </w:rPr>
      </w:pPr>
      <w:r>
        <w:rPr>
          <w:rFonts w:hint="eastAsia" w:ascii="宋体" w:hAnsi="宋体" w:eastAsia="宋体" w:cs="宋体"/>
          <w:sz w:val="24"/>
          <w:szCs w:val="24"/>
          <w:lang w:eastAsia="zh-CN"/>
        </w:rPr>
        <w:t>三、预算金额：</w:t>
      </w:r>
      <w:r>
        <w:rPr>
          <w:rFonts w:hint="eastAsia" w:ascii="宋体" w:hAnsi="宋体" w:cs="宋体"/>
          <w:sz w:val="24"/>
          <w:szCs w:val="24"/>
          <w:lang w:val="en-US" w:eastAsia="zh-CN"/>
        </w:rPr>
        <w:t xml:space="preserve">8680 </w:t>
      </w:r>
      <w:r>
        <w:rPr>
          <w:rFonts w:hint="eastAsia" w:ascii="宋体" w:hAnsi="宋体" w:eastAsia="宋体" w:cs="宋体"/>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、服务内容</w:t>
      </w:r>
      <w:bookmarkStart w:id="0" w:name="_Toc19485"/>
      <w:r>
        <w:rPr>
          <w:rFonts w:hint="eastAsia" w:ascii="宋体" w:hAnsi="宋体" w:eastAsia="宋体" w:cs="宋体"/>
          <w:sz w:val="24"/>
          <w:szCs w:val="24"/>
          <w:lang w:eastAsia="zh-CN"/>
        </w:rPr>
        <w:t>：</w:t>
      </w:r>
      <w:r>
        <w:rPr>
          <w:rFonts w:hint="eastAsia" w:ascii="宋体" w:hAnsi="宋体" w:eastAsia="宋体" w:cs="宋体"/>
          <w:sz w:val="24"/>
          <w:szCs w:val="24"/>
        </w:rPr>
        <w:t>大邑县人民医院</w:t>
      </w:r>
      <w:r>
        <w:rPr>
          <w:rFonts w:hint="eastAsia" w:ascii="宋体" w:hAnsi="宋体" w:cs="宋体"/>
          <w:sz w:val="24"/>
          <w:szCs w:val="24"/>
          <w:lang w:eastAsia="zh-CN"/>
        </w:rPr>
        <w:t>食堂</w:t>
      </w:r>
      <w:r>
        <w:rPr>
          <w:rFonts w:hint="eastAsia" w:ascii="宋体" w:hAnsi="宋体" w:eastAsia="宋体" w:cs="宋体"/>
          <w:sz w:val="24"/>
          <w:szCs w:val="24"/>
          <w:lang w:eastAsia="zh-CN"/>
        </w:rPr>
        <w:t>承包</w:t>
      </w:r>
      <w:r>
        <w:rPr>
          <w:rFonts w:hint="eastAsia" w:ascii="宋体" w:hAnsi="宋体" w:cs="宋体"/>
          <w:sz w:val="24"/>
          <w:szCs w:val="24"/>
          <w:lang w:eastAsia="zh-CN"/>
        </w:rPr>
        <w:t>费用</w:t>
      </w:r>
      <w:r>
        <w:rPr>
          <w:rFonts w:hint="eastAsia" w:ascii="宋体" w:hAnsi="宋体" w:eastAsia="宋体" w:cs="宋体"/>
          <w:sz w:val="24"/>
          <w:szCs w:val="24"/>
        </w:rPr>
        <w:t>评估</w:t>
      </w:r>
      <w:r>
        <w:rPr>
          <w:rFonts w:hint="eastAsia" w:ascii="宋体" w:hAnsi="宋体" w:eastAsia="宋体" w:cs="宋体"/>
          <w:sz w:val="24"/>
          <w:szCs w:val="24"/>
          <w:lang w:eastAsia="zh-CN"/>
        </w:rPr>
        <w:t>服务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服务要求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1、评估机构必须严格按照《资产估价规范》（GB/T 50291-2015）等法律法规要求独立、客观、公正地开展评估工作，并对评估结果承担法律责任。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2、成交的评估机构应根据采购人业务要求及时开展评估工作，在接到资产评估委托任务并收集相关评估基础数据完毕后5日内提交评估结果，或根据采购人业务要求出具评估结果。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3、评估过程中，必须按照国家的相关规定、规范操作。如发生违规操作或其他违法违纪行为，一经发现将立即终止该评估活动。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4、在合同有效期内，成交供应商未按采购文件的规定及合同的约定完成工作的，采购人有权解除合同。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5、后续服务要求：采购人在使用资产评估结果的过程中如有任何需要供应商配合的情况，供应商应在采购人规定的时间内完成相关的配合任务。</w:t>
      </w:r>
    </w:p>
    <w:bookmarkEnd w:id="0"/>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、商务要求（实质性要求）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1、服务期限：签订合同后</w:t>
      </w:r>
      <w:r>
        <w:rPr>
          <w:rFonts w:hint="eastAsia" w:ascii="宋体" w:hAnsi="宋体" w:eastAsia="宋体" w:cs="宋体"/>
          <w:sz w:val="24"/>
          <w:szCs w:val="24"/>
          <w:lang w:val="en-US" w:eastAsia="zh-CN"/>
        </w:rPr>
        <w:t>4</w:t>
      </w:r>
      <w:r>
        <w:rPr>
          <w:rFonts w:hint="eastAsia" w:ascii="宋体" w:hAnsi="宋体" w:eastAsia="宋体" w:cs="宋体"/>
          <w:sz w:val="24"/>
          <w:szCs w:val="24"/>
        </w:rPr>
        <w:t>日内出具评估报告。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2、服务地点: 采购人指定地点。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3、付款方式: 供应商完成履约并通过采购人验收后，采购人支付合同总金额的100%。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9473E"/>
    <w:rsid w:val="073347AB"/>
    <w:rsid w:val="14FE4FD3"/>
    <w:rsid w:val="25BF7EF3"/>
    <w:rsid w:val="2D572A0E"/>
    <w:rsid w:val="2E344776"/>
    <w:rsid w:val="3573521F"/>
    <w:rsid w:val="37FA105C"/>
    <w:rsid w:val="5B294CD3"/>
    <w:rsid w:val="5CFD2FE6"/>
    <w:rsid w:val="5FE52C52"/>
    <w:rsid w:val="68EC7440"/>
    <w:rsid w:val="695E6880"/>
    <w:rsid w:val="7769473E"/>
    <w:rsid w:val="7B65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szCs w:val="21"/>
    </w:rPr>
  </w:style>
  <w:style w:type="paragraph" w:styleId="3">
    <w:name w:val="Body Text First Indent"/>
    <w:basedOn w:val="2"/>
    <w:next w:val="4"/>
    <w:qFormat/>
    <w:uiPriority w:val="0"/>
    <w:pPr>
      <w:ind w:firstLine="420" w:firstLineChars="100"/>
    </w:p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7">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2024-03-04T01:06:00Z</dcterms:created>
  <dc:creator>Administrator</dc:creator>
  <cp:lastModifiedBy>Administrator</cp:lastModifiedBy>
  <dcterms:modified xsi:type="dcterms:W3CDTF">2024-03-05T00:06:30Z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