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新媒体协助推广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一、项目名称：大邑县人民医院新媒体协助推广服务。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二、项目内容：2024年大邑县人民医院微信公众号和大邑县人民医院官方微博协助推广。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三、项目需求：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（一）2024年大邑县人民医院微信公众号协助推广需求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1、推送数量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协助医院每月推送4次微信，每次按照医院要求协助收集、整理、编辑和排版推文素材，每周周五上午12点前完成推文报送，不得影响医院推文发布时间。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2、协助推广方式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安排一名项目专员负责微信公众号协助推广工作，配合医院进行稿件编辑推送、活动策划、创意策划、栏目策划、海报设计等新媒体推广工作，项目专员每月驻点医院不低于一次。有紧急会见需求时，项目专员需在30分钟内到达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（2）每季度策划、进行推广活动（投票、H5等），增强平台影响力。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（3）主动策划新的栏目，探索新的宣传方式，扩大大邑县人民医院微信公众号知名度和影响力，保证关注人数每年稳定增长。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（4）微信栏目和发布的内容定期调整和优化。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3、活动保障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重大活动开展时，安排不低于一名工作人员进行现场协助配合，保障线上宣传同步进行。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4、宣传策划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按照各级各类工作要求，协助进行推广工作，结合重要时间节点、根据医院需求，协助进行原创制图设计和视频拍摄、制作。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5、活动策划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结合大邑县人民医院工作、节气节日、医药健康科普日等相关的时间节点等开展活动策划，有效扩大平台的影响力，协助强化线上服务。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协助推广时间内，保证医院微信公众号健康传播影响力在现有基础上持续增强，对宣传成效、突出工作和工作薄弱环节进行总结，并配合医院要求，对协助推广工作进行及时有效调整。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2024年大邑县人民医院官方微博协助推广需求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 主动互动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协助医院与各级官方微博、各级政务微博积极进行互动，搭建和拓展平台的推广渠道；与粉丝主动互动，增强粉丝黏性，提升平台整体影响力。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2.微博栏目和内容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设置医疗科普类、工作动态、互动服务类栏目等。内容涵盖党政声音、医疗资讯、医疗建设、医疗发展等各个方面。在内容的发布形式方面，采用图文、视频等具有多样化和吸引力的形式协助医院进行发布。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3.日常推广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安排一名项目专员负责微博协助推广工作，保障微博阅读量、互动指数和关注人数稳步上升，网友问答及舆情等及时反馈、协助处理，项目专员每月驻点医院不低于一次。有紧急会见需求时，项目专员需在30分钟内到达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（2）每天协助收集信息，协助发送微博不低于5条，一般间隔时间为1.5小时左右。节假日及周末可根据医院要求适当增加或减少微博的发布数量。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（3）微博栏目和发布的内容定期调整和优化。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4.舆情监控和诉求对接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（1）对于咨询、投诉、负面信息等及时反馈并协助医院进行处理。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（2）主动搜索“大邑县人民医院”“投诉”“医疗问题”等关键词，协助医院及时发现和处理问题。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（3） 根据舆情性质，对监测到的涉及大邑县人民医院的负面信息、敏感话题、投诉、表扬、咨询、建议等类别网络舆情信息及时报送，预测发展态势，研判舆论风险，总结问题的本质性、趋势性规律，并结合实际情况，提出专业的工作建议和创新思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比选综合评分细则：</w:t>
      </w:r>
    </w:p>
    <w:tbl>
      <w:tblPr>
        <w:tblStyle w:val="5"/>
        <w:tblpPr w:leftFromText="180" w:rightFromText="180" w:vertAnchor="text" w:horzAnchor="page" w:tblpX="977" w:tblpY="458"/>
        <w:tblOverlap w:val="never"/>
        <w:tblW w:w="10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96"/>
        <w:gridCol w:w="710"/>
        <w:gridCol w:w="623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满足比选文件要求且以本次经评审最低有效报价为基准价，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报价得分=（基准价/报价）×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项目服务方案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供应商针对本项目编制的服务方案：①医院微信公众号协助推广方案；②医院官方微博协助推广方案；③防范和控制医院新媒体推广风险方案；④医院微信公众号健康传播影响力服务指标；⑤医院官方微博影响力服务指标；⑥服务人员安排和服务响应时间。</w:t>
            </w:r>
            <w:r>
              <w:rPr>
                <w:rFonts w:ascii="宋体" w:hAnsi="宋体" w:eastAsia="宋体" w:cs="宋体"/>
                <w:sz w:val="21"/>
                <w:szCs w:val="21"/>
              </w:rPr>
              <w:t>以上6项内容齐全的得36分，每有一项内容缺失的扣6分，每有一项内容存在瑕疵的扣2分，本项扣完为止。每有一项有利于提升服务质量的加2分，最多加6分。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业绩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年1月1日（含）以来，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每具备1个类似项目业绩得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1"/>
                <w:szCs w:val="21"/>
              </w:rPr>
              <w:t>分，本项最高得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提供合同或发票复印件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65E96"/>
    <w:rsid w:val="01E77EDF"/>
    <w:rsid w:val="0F625FC0"/>
    <w:rsid w:val="12B14F12"/>
    <w:rsid w:val="15276108"/>
    <w:rsid w:val="1AEE3E19"/>
    <w:rsid w:val="1CF32292"/>
    <w:rsid w:val="1E0E74CD"/>
    <w:rsid w:val="2C28402D"/>
    <w:rsid w:val="2DEE6E2D"/>
    <w:rsid w:val="2DFA25F5"/>
    <w:rsid w:val="2E004631"/>
    <w:rsid w:val="312C4B4F"/>
    <w:rsid w:val="31F9307E"/>
    <w:rsid w:val="33365E96"/>
    <w:rsid w:val="375021E6"/>
    <w:rsid w:val="3BEB4248"/>
    <w:rsid w:val="42B65A70"/>
    <w:rsid w:val="431A3191"/>
    <w:rsid w:val="463B66D4"/>
    <w:rsid w:val="53261331"/>
    <w:rsid w:val="57185548"/>
    <w:rsid w:val="5C8353C0"/>
    <w:rsid w:val="5E62388C"/>
    <w:rsid w:val="5F7A6A73"/>
    <w:rsid w:val="639860D7"/>
    <w:rsid w:val="63A07B84"/>
    <w:rsid w:val="68E02EED"/>
    <w:rsid w:val="6EB1471A"/>
    <w:rsid w:val="76B95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</w:pPr>
    <w:rPr>
      <w:rFonts w:ascii="仿宋_GB2312" w:eastAsia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2023-03-17T07:53:00Z</dcterms:created>
  <dc:creator>Administrator</dc:creator>
  <cp:lastModifiedBy>cgzx</cp:lastModifiedBy>
  <dcterms:modified xsi:type="dcterms:W3CDTF">2024-03-28T01:43:34Z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