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参数</w:t>
      </w:r>
    </w:p>
    <w:tbl>
      <w:tblPr>
        <w:tblStyle w:val="5"/>
        <w:tblW w:w="815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5430"/>
        <w:gridCol w:w="735"/>
        <w:gridCol w:w="7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43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参数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室外</w:t>
            </w:r>
            <w:r>
              <w:rPr>
                <w:rFonts w:hint="eastAsia"/>
                <w:sz w:val="21"/>
                <w:szCs w:val="21"/>
              </w:rPr>
              <w:t>铠装光缆</w:t>
            </w:r>
          </w:p>
        </w:tc>
        <w:tc>
          <w:tcPr>
            <w:tcW w:w="5430" w:type="dxa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规格：</w:t>
            </w:r>
            <w:r>
              <w:rPr>
                <w:rFonts w:hint="default"/>
                <w:sz w:val="21"/>
                <w:szCs w:val="21"/>
                <w:lang w:val="en-US"/>
              </w:rPr>
              <w:t>8</w:t>
            </w:r>
            <w:r>
              <w:rPr>
                <w:rFonts w:hint="eastAsia"/>
                <w:sz w:val="21"/>
                <w:szCs w:val="21"/>
              </w:rPr>
              <w:t>芯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单模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国内标配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外皮材质：聚乙稀</w:t>
            </w:r>
          </w:p>
          <w:p>
            <w:p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加强钢丝：加粗磷化钢丝</w:t>
            </w:r>
          </w:p>
          <w:p>
            <w:p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适用场景：防晒、防水、抗拉、抗压</w:t>
            </w:r>
          </w:p>
          <w:p>
            <w:pPr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颜色：黑色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/>
                <w:sz w:val="21"/>
                <w:szCs w:val="21"/>
                <w:lang w:val="en-US"/>
              </w:rPr>
              <w:t>6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光纤</w:t>
            </w:r>
            <w:r>
              <w:rPr>
                <w:rFonts w:hint="eastAsia"/>
                <w:sz w:val="21"/>
                <w:szCs w:val="21"/>
              </w:rPr>
              <w:t>收发器</w:t>
            </w:r>
          </w:p>
        </w:tc>
        <w:tc>
          <w:tcPr>
            <w:tcW w:w="5430" w:type="dxa"/>
            <w:vAlign w:val="center"/>
          </w:tcPr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规格：</w:t>
            </w:r>
            <w:r>
              <w:rPr>
                <w:rFonts w:hint="eastAsia"/>
                <w:sz w:val="21"/>
                <w:szCs w:val="21"/>
              </w:rPr>
              <w:t>单模双纤</w:t>
            </w:r>
          </w:p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技术标准：IEEE 802.3、IEEE 802.3u、IEEE 802.3ab、IEEE 802.3z、IEEE 802.3x</w:t>
            </w:r>
          </w:p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接口和速率：1对1000Mbps SC光口，1个100/1000MbpsRJ45网口</w:t>
            </w:r>
          </w:p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工作波长：1310nm</w:t>
            </w:r>
          </w:p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距离传输：20km光纤传输</w:t>
            </w:r>
          </w:p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传输介质：单模光纤，超五类网线及以上</w:t>
            </w:r>
          </w:p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指示灯：光口和网口 Link / Act 、 PWR </w:t>
            </w:r>
          </w:p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电源：5VDC~0.4A</w:t>
            </w:r>
          </w:p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工作温度：-20℃~60℃</w:t>
            </w:r>
          </w:p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存储温度：-40℃~70℃</w:t>
            </w:r>
          </w:p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光参数：平均发射光功率：-9~0dBm，接收灵敏度：-22dBm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-US"/>
              </w:rPr>
              <w:t>4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光纤终端盒</w:t>
            </w:r>
          </w:p>
        </w:tc>
        <w:tc>
          <w:tcPr>
            <w:tcW w:w="5430" w:type="dxa"/>
            <w:vAlign w:val="center"/>
          </w:tcPr>
          <w:p>
            <w:pPr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接口：8</w:t>
            </w:r>
            <w:r>
              <w:rPr>
                <w:rFonts w:hint="eastAsia"/>
                <w:sz w:val="21"/>
                <w:szCs w:val="21"/>
              </w:rPr>
              <w:t>口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材质：金属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光纤跳线</w:t>
            </w:r>
          </w:p>
        </w:tc>
        <w:tc>
          <w:tcPr>
            <w:tcW w:w="5430" w:type="dxa"/>
            <w:vAlign w:val="center"/>
          </w:tcPr>
          <w:p>
            <w:pPr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类型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单模双芯</w:t>
            </w:r>
            <w:r>
              <w:rPr>
                <w:rFonts w:hint="eastAsia"/>
                <w:sz w:val="21"/>
                <w:szCs w:val="21"/>
              </w:rPr>
              <w:t>SC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-SC</w:t>
            </w:r>
          </w:p>
          <w:p>
            <w:pPr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线径：2.0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mm</w:t>
            </w:r>
          </w:p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线长：3米</w:t>
            </w:r>
          </w:p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材质：LSZH</w:t>
            </w:r>
          </w:p>
          <w:p>
            <w:pPr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颜色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>黄色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弱电柜</w:t>
            </w:r>
          </w:p>
        </w:tc>
        <w:tc>
          <w:tcPr>
            <w:tcW w:w="5430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规格：</w:t>
            </w:r>
            <w:r>
              <w:rPr>
                <w:rFonts w:hint="default"/>
                <w:sz w:val="21"/>
                <w:szCs w:val="21"/>
                <w:lang w:val="en-US"/>
              </w:rPr>
              <w:t>550*4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/>
                <w:sz w:val="21"/>
                <w:szCs w:val="21"/>
                <w:lang w:val="en-US"/>
              </w:rPr>
              <w:t>0*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/>
                <w:sz w:val="21"/>
                <w:szCs w:val="21"/>
                <w:lang w:val="en-US"/>
              </w:rPr>
              <w:t>0mm</w:t>
            </w:r>
          </w:p>
          <w:p>
            <w:pPr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材质：金属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辅材</w:t>
            </w:r>
          </w:p>
        </w:tc>
        <w:tc>
          <w:tcPr>
            <w:tcW w:w="5430" w:type="dxa"/>
            <w:vAlign w:val="center"/>
          </w:tcPr>
          <w:p>
            <w:pPr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PVC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线管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人工</w:t>
            </w:r>
          </w:p>
        </w:tc>
        <w:tc>
          <w:tcPr>
            <w:tcW w:w="5430" w:type="dxa"/>
            <w:vAlign w:val="center"/>
          </w:tcPr>
          <w:p>
            <w:pPr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包含铺设光缆、熔合光纤（16根）、安装及调试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个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评分标准</w:t>
      </w:r>
    </w:p>
    <w:tbl>
      <w:tblPr>
        <w:tblStyle w:val="4"/>
        <w:tblW w:w="96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95"/>
        <w:gridCol w:w="714"/>
        <w:gridCol w:w="5550"/>
        <w:gridCol w:w="16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645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9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评分因素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及权重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分值</w:t>
            </w:r>
          </w:p>
        </w:tc>
        <w:tc>
          <w:tcPr>
            <w:tcW w:w="555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评分标准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645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报价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kern w:val="0"/>
                <w:szCs w:val="21"/>
              </w:rPr>
              <w:t>%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以本次最低有效投标报价为基准价，投标报价得分=(基准价／投标报价)*4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ind w:left="-38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6" w:hRule="atLeast"/>
          <w:jc w:val="center"/>
        </w:trPr>
        <w:tc>
          <w:tcPr>
            <w:tcW w:w="645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服务方案30%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30分</w:t>
            </w:r>
          </w:p>
        </w:tc>
        <w:tc>
          <w:tcPr>
            <w:tcW w:w="55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根据供应商针对本项目制定的服务方案进行评审，项目服务方案包含①备货方案；②质量保障措施；③售后服务方案。涵盖以上内容且方案合理，针对性强，逻辑条理清晰、内容详尽、完全满足项目要求的得30分，在此基础上，每缺少一项内容扣10分，每有一处内容存在缺陷扣5分，本项扣完为止。（“内容存在缺陷”是指：①本项目提供的方案中引用法律、规范、标准存在失效或错误；②非专门针对本项目或内容与本项目需求无关；③内容矛盾或前后表述不一致。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3"/>
              <w:spacing w:line="360" w:lineRule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5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28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服务响应时间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0%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ind w:firstLine="28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0分</w:t>
            </w:r>
          </w:p>
        </w:tc>
        <w:tc>
          <w:tcPr>
            <w:tcW w:w="5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供应商接到采购人通知后：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（1）能够在15分钟（含）内达到大邑县人民医院指定服务地点的，得30分；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（2）能够在16分钟（含）～30分钟（含）达到大邑县人民医院指定服务地点的，得20分；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（3）能够在31分钟（含）～40分钟（含）达到大邑县人民医院指定服务地点的，得10分；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（4）能够在41分钟（含）及以上达到大邑县人民医院指定服务地点的，得5分。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注：提供承诺函原件。</w:t>
            </w:r>
            <w:bookmarkStart w:id="0" w:name="_GoBack"/>
            <w:bookmarkEnd w:id="0"/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zh-CN" w:eastAsia="zh-CN"/>
              </w:rPr>
              <w:t>采购活动结束后，采购人如有必要将核实供应商所作承诺真实性，如提供虚假承诺将严肃追究供应商虚假承诺的相关责任。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5N2IwNjAxNzI1MmUyOGM3ODkxMWVkOWMyZGY4ZjMifQ=="/>
  </w:docVars>
  <w:rsids>
    <w:rsidRoot w:val="00265CE2"/>
    <w:rsid w:val="00265CE2"/>
    <w:rsid w:val="00576636"/>
    <w:rsid w:val="0076669E"/>
    <w:rsid w:val="00A60F52"/>
    <w:rsid w:val="00AA1E06"/>
    <w:rsid w:val="00BD68F0"/>
    <w:rsid w:val="06605419"/>
    <w:rsid w:val="0AC10532"/>
    <w:rsid w:val="0B2E7750"/>
    <w:rsid w:val="0BAB2115"/>
    <w:rsid w:val="0CEB52A1"/>
    <w:rsid w:val="0E714816"/>
    <w:rsid w:val="10774C56"/>
    <w:rsid w:val="141B1D2C"/>
    <w:rsid w:val="1AC65B4C"/>
    <w:rsid w:val="1CBD494F"/>
    <w:rsid w:val="1D2D3883"/>
    <w:rsid w:val="1D800C64"/>
    <w:rsid w:val="208E04A1"/>
    <w:rsid w:val="270E10D7"/>
    <w:rsid w:val="2A1F09F7"/>
    <w:rsid w:val="2E9A5101"/>
    <w:rsid w:val="315056B1"/>
    <w:rsid w:val="32D02172"/>
    <w:rsid w:val="32EA3B58"/>
    <w:rsid w:val="371863F8"/>
    <w:rsid w:val="3C52252C"/>
    <w:rsid w:val="3CB03790"/>
    <w:rsid w:val="46B5206F"/>
    <w:rsid w:val="470D3C59"/>
    <w:rsid w:val="474F34DF"/>
    <w:rsid w:val="48830B4B"/>
    <w:rsid w:val="49E97107"/>
    <w:rsid w:val="5E5D2BDB"/>
    <w:rsid w:val="5E961741"/>
    <w:rsid w:val="6054424F"/>
    <w:rsid w:val="6065645C"/>
    <w:rsid w:val="609D3998"/>
    <w:rsid w:val="63E64CC3"/>
    <w:rsid w:val="648B0792"/>
    <w:rsid w:val="666E28D0"/>
    <w:rsid w:val="69A43D56"/>
    <w:rsid w:val="69BD2E65"/>
    <w:rsid w:val="717845C7"/>
    <w:rsid w:val="741F0951"/>
    <w:rsid w:val="781E000E"/>
    <w:rsid w:val="7F6E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  <w:rPr>
      <w:sz w:val="18"/>
      <w:szCs w:val="20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basedOn w:val="6"/>
    <w:link w:val="2"/>
    <w:autoRedefine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</Words>
  <Characters>196</Characters>
  <Lines>1</Lines>
  <Paragraphs>1</Paragraphs>
  <TotalTime>29</TotalTime>
  <ScaleCrop>false</ScaleCrop>
  <LinksUpToDate>false</LinksUpToDate>
  <CharactersWithSpaces>229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2024-02-22T02:33:00Z</dcterms:created>
  <dc:creator>微软用户</dc:creator>
  <cp:lastModifiedBy>成都明日世纪惠普金牌服务</cp:lastModifiedBy>
  <dcterms:modified xsi:type="dcterms:W3CDTF">2024-04-02T02:49:27Z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242BA9A993774FC9BC79A930BDBE73BD_13</vt:lpwstr>
  </property>
</Properties>
</file>